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E5A" w:rsidRPr="00692E5A" w:rsidRDefault="00692E5A" w:rsidP="00692E5A">
      <w:pPr>
        <w:rPr>
          <w:rFonts w:eastAsia="Arial Unicode MS"/>
        </w:rPr>
      </w:pPr>
    </w:p>
    <w:p w:rsidR="0059263A" w:rsidRPr="00692E5A" w:rsidRDefault="0059263A" w:rsidP="00692E5A">
      <w:pPr>
        <w:rPr>
          <w:b/>
        </w:rPr>
      </w:pPr>
      <w:r w:rsidRPr="00692E5A">
        <w:rPr>
          <w:rFonts w:eastAsia="Arial Unicode MS"/>
          <w:b/>
        </w:rPr>
        <w:t>Section 1000.410  Cultivation Center Management and Operations</w:t>
      </w:r>
    </w:p>
    <w:p w:rsidR="00692E5A" w:rsidRDefault="00692E5A" w:rsidP="00692E5A">
      <w:pPr>
        <w:rPr>
          <w:rFonts w:eastAsia="Arial Unicode MS"/>
        </w:rPr>
      </w:pPr>
    </w:p>
    <w:p w:rsidR="0059263A" w:rsidRPr="00692E5A" w:rsidRDefault="0059263A" w:rsidP="00692E5A">
      <w:pPr>
        <w:ind w:firstLine="720"/>
      </w:pPr>
      <w:r w:rsidRPr="00692E5A">
        <w:rPr>
          <w:rFonts w:eastAsia="Arial Unicode MS"/>
        </w:rPr>
        <w:t>a)</w:t>
      </w:r>
      <w:r w:rsidRPr="00692E5A">
        <w:rPr>
          <w:rFonts w:eastAsia="Arial Unicode MS"/>
        </w:rPr>
        <w:tab/>
        <w:t>A cultivation center shall:</w:t>
      </w:r>
    </w:p>
    <w:p w:rsidR="0059263A" w:rsidRPr="00692E5A" w:rsidRDefault="0059263A" w:rsidP="00692E5A"/>
    <w:p w:rsidR="0059263A" w:rsidRPr="0059263A" w:rsidRDefault="0059263A" w:rsidP="0059263A">
      <w:pPr>
        <w:ind w:left="2160" w:hanging="720"/>
        <w:rPr>
          <w:color w:val="000000"/>
          <w:bdr w:val="none" w:sz="0" w:space="0" w:color="auto" w:frame="1"/>
        </w:rPr>
      </w:pPr>
      <w:r w:rsidRPr="0059263A">
        <w:rPr>
          <w:rFonts w:eastAsia="Arial Unicode MS"/>
          <w:color w:val="000000"/>
          <w:bdr w:val="none" w:sz="0" w:space="0" w:color="auto" w:frame="1"/>
        </w:rPr>
        <w:t>1)</w:t>
      </w:r>
      <w:r w:rsidRPr="0059263A">
        <w:rPr>
          <w:rFonts w:eastAsia="Arial Unicode MS"/>
          <w:color w:val="000000"/>
          <w:bdr w:val="none" w:sz="0" w:space="0" w:color="auto" w:frame="1"/>
        </w:rPr>
        <w:tab/>
        <w:t>Have storage areas that provide adequate lighting, ventilation, temperature, sanitation, humidity, space, equipment and security conditions for the production and manufacture of cannabis;</w:t>
      </w:r>
    </w:p>
    <w:p w:rsidR="0059263A" w:rsidRPr="0059263A" w:rsidRDefault="0059263A" w:rsidP="0059263A">
      <w:pPr>
        <w:ind w:left="1440"/>
        <w:rPr>
          <w:color w:val="000000"/>
          <w:bdr w:val="none" w:sz="0" w:space="0" w:color="auto" w:frame="1"/>
        </w:rPr>
      </w:pPr>
    </w:p>
    <w:p w:rsidR="0059263A" w:rsidRPr="0059263A" w:rsidRDefault="0059263A" w:rsidP="0059263A">
      <w:pPr>
        <w:ind w:left="2160" w:hanging="720"/>
        <w:rPr>
          <w:color w:val="000000"/>
          <w:bdr w:val="none" w:sz="0" w:space="0" w:color="auto" w:frame="1"/>
        </w:rPr>
      </w:pPr>
      <w:r w:rsidRPr="0059263A">
        <w:rPr>
          <w:rFonts w:eastAsia="Arial Unicode MS"/>
          <w:color w:val="000000"/>
          <w:bdr w:val="none" w:sz="0" w:space="0" w:color="auto" w:frame="1"/>
        </w:rPr>
        <w:t>2)</w:t>
      </w:r>
      <w:r w:rsidRPr="0059263A">
        <w:rPr>
          <w:rFonts w:eastAsia="Arial Unicode MS"/>
          <w:color w:val="000000"/>
          <w:bdr w:val="none" w:sz="0" w:space="0" w:color="auto" w:frame="1"/>
        </w:rPr>
        <w:tab/>
        <w:t xml:space="preserve">Separate for storage, in a quarantined area, cannabis that is outdated, damaged, deteriorated, misbranded or adulterated, or whose containers or packaging have been opened or breached, until </w:t>
      </w:r>
      <w:r w:rsidR="003B16A1">
        <w:rPr>
          <w:rFonts w:eastAsia="Arial Unicode MS"/>
          <w:color w:val="000000"/>
          <w:bdr w:val="none" w:sz="0" w:space="0" w:color="auto" w:frame="1"/>
        </w:rPr>
        <w:t>that</w:t>
      </w:r>
      <w:r w:rsidRPr="0059263A">
        <w:rPr>
          <w:rFonts w:eastAsia="Arial Unicode MS"/>
          <w:color w:val="000000"/>
          <w:bdr w:val="none" w:sz="0" w:space="0" w:color="auto" w:frame="1"/>
        </w:rPr>
        <w:t xml:space="preserve"> cannabis is destroyed pursuant to Section 1000.</w:t>
      </w:r>
      <w:r w:rsidR="00A94FE3">
        <w:rPr>
          <w:rFonts w:eastAsia="Arial Unicode MS"/>
          <w:color w:val="000000"/>
          <w:bdr w:val="none" w:sz="0" w:space="0" w:color="auto" w:frame="1"/>
        </w:rPr>
        <w:t>460</w:t>
      </w:r>
      <w:bookmarkStart w:id="0" w:name="_GoBack"/>
      <w:bookmarkEnd w:id="0"/>
      <w:r w:rsidRPr="0059263A">
        <w:rPr>
          <w:rFonts w:eastAsia="Arial Unicode MS"/>
          <w:color w:val="000000"/>
          <w:bdr w:val="none" w:sz="0" w:space="0" w:color="auto" w:frame="1"/>
        </w:rPr>
        <w:t>;</w:t>
      </w:r>
    </w:p>
    <w:p w:rsidR="0059263A" w:rsidRPr="0059263A" w:rsidRDefault="0059263A" w:rsidP="0059263A">
      <w:pPr>
        <w:ind w:left="720"/>
        <w:rPr>
          <w:color w:val="000000"/>
          <w:bdr w:val="none" w:sz="0" w:space="0" w:color="auto" w:frame="1"/>
        </w:rPr>
      </w:pPr>
    </w:p>
    <w:p w:rsidR="0059263A" w:rsidRPr="0059263A" w:rsidRDefault="0059263A" w:rsidP="0059263A">
      <w:pPr>
        <w:ind w:left="2160" w:hanging="720"/>
        <w:rPr>
          <w:color w:val="000000"/>
          <w:bdr w:val="none" w:sz="0" w:space="0" w:color="auto" w:frame="1"/>
        </w:rPr>
      </w:pPr>
      <w:r w:rsidRPr="0059263A">
        <w:rPr>
          <w:rFonts w:eastAsia="Arial Unicode MS"/>
          <w:color w:val="000000"/>
          <w:bdr w:val="none" w:sz="0" w:space="0" w:color="auto" w:frame="1"/>
        </w:rPr>
        <w:t>3)</w:t>
      </w:r>
      <w:r w:rsidRPr="0059263A">
        <w:rPr>
          <w:rFonts w:eastAsia="Arial Unicode MS"/>
          <w:color w:val="000000"/>
          <w:bdr w:val="none" w:sz="0" w:space="0" w:color="auto" w:frame="1"/>
        </w:rPr>
        <w:tab/>
        <w:t>Be maintained in a clean and orderly condition;</w:t>
      </w:r>
    </w:p>
    <w:p w:rsidR="0059263A" w:rsidRPr="0059263A" w:rsidRDefault="0059263A" w:rsidP="0059263A">
      <w:pPr>
        <w:ind w:left="720"/>
        <w:rPr>
          <w:color w:val="000000"/>
          <w:bdr w:val="none" w:sz="0" w:space="0" w:color="auto" w:frame="1"/>
        </w:rPr>
      </w:pPr>
    </w:p>
    <w:p w:rsidR="0059263A" w:rsidRPr="0059263A" w:rsidRDefault="0059263A" w:rsidP="0059263A">
      <w:pPr>
        <w:ind w:left="2160" w:hanging="720"/>
        <w:rPr>
          <w:color w:val="000000"/>
          <w:bdr w:val="none" w:sz="0" w:space="0" w:color="auto" w:frame="1"/>
        </w:rPr>
      </w:pPr>
      <w:r w:rsidRPr="0059263A">
        <w:rPr>
          <w:rFonts w:eastAsia="Arial Unicode MS"/>
          <w:color w:val="000000"/>
          <w:bdr w:val="none" w:sz="0" w:space="0" w:color="auto" w:frame="1"/>
        </w:rPr>
        <w:t>4)</w:t>
      </w:r>
      <w:r w:rsidRPr="0059263A">
        <w:rPr>
          <w:rFonts w:eastAsia="Arial Unicode MS"/>
          <w:color w:val="000000"/>
          <w:bdr w:val="none" w:sz="0" w:space="0" w:color="auto" w:frame="1"/>
        </w:rPr>
        <w:tab/>
        <w:t>Be free from infestation by insects, rodents, birds or vermin of any kind;</w:t>
      </w:r>
      <w:r w:rsidR="00610CC6">
        <w:rPr>
          <w:rFonts w:eastAsia="Arial Unicode MS"/>
          <w:color w:val="000000"/>
          <w:bdr w:val="none" w:sz="0" w:space="0" w:color="auto" w:frame="1"/>
        </w:rPr>
        <w:t xml:space="preserve"> and</w:t>
      </w:r>
    </w:p>
    <w:p w:rsidR="0059263A" w:rsidRPr="0059263A" w:rsidRDefault="0059263A" w:rsidP="0059263A">
      <w:pPr>
        <w:ind w:left="720"/>
        <w:rPr>
          <w:color w:val="000000"/>
          <w:bdr w:val="none" w:sz="0" w:space="0" w:color="auto" w:frame="1"/>
        </w:rPr>
      </w:pPr>
    </w:p>
    <w:p w:rsidR="0059263A" w:rsidRPr="0059263A" w:rsidRDefault="0059263A" w:rsidP="0059263A">
      <w:pPr>
        <w:ind w:left="2160" w:hanging="720"/>
        <w:rPr>
          <w:color w:val="000000"/>
          <w:bdr w:val="none" w:sz="0" w:space="0" w:color="auto" w:frame="1"/>
        </w:rPr>
      </w:pPr>
      <w:r w:rsidRPr="0059263A">
        <w:rPr>
          <w:rFonts w:eastAsia="Arial Unicode MS"/>
          <w:color w:val="000000"/>
          <w:bdr w:val="none" w:sz="0" w:space="0" w:color="auto" w:frame="1"/>
        </w:rPr>
        <w:t>5)</w:t>
      </w:r>
      <w:r w:rsidRPr="0059263A">
        <w:rPr>
          <w:rFonts w:eastAsia="Arial Unicode MS"/>
          <w:color w:val="000000"/>
          <w:bdr w:val="none" w:sz="0" w:space="0" w:color="auto" w:frame="1"/>
        </w:rPr>
        <w:tab/>
        <w:t>Produce no products other than useable cannabis and cannabis-infused products intended for human consumption.</w:t>
      </w:r>
    </w:p>
    <w:p w:rsidR="0059263A" w:rsidRPr="0059263A" w:rsidRDefault="0059263A" w:rsidP="0059263A">
      <w:pPr>
        <w:ind w:left="720"/>
        <w:rPr>
          <w:color w:val="000000"/>
          <w:bdr w:val="none" w:sz="0" w:space="0" w:color="auto" w:frame="1"/>
        </w:rPr>
      </w:pPr>
    </w:p>
    <w:p w:rsidR="0059263A" w:rsidRPr="0059263A" w:rsidRDefault="0059263A" w:rsidP="0059263A">
      <w:pPr>
        <w:ind w:left="1440" w:hanging="720"/>
        <w:rPr>
          <w:color w:val="000000"/>
          <w:bdr w:val="none" w:sz="0" w:space="0" w:color="auto" w:frame="1"/>
        </w:rPr>
      </w:pPr>
      <w:r w:rsidRPr="0059263A">
        <w:rPr>
          <w:rFonts w:eastAsia="Arial Unicode MS"/>
          <w:color w:val="000000"/>
          <w:bdr w:val="none" w:sz="0" w:space="0" w:color="auto" w:frame="1"/>
        </w:rPr>
        <w:t>b)</w:t>
      </w:r>
      <w:r w:rsidRPr="0059263A">
        <w:rPr>
          <w:rFonts w:eastAsia="Arial Unicode MS"/>
          <w:color w:val="000000"/>
          <w:bdr w:val="none" w:sz="0" w:space="0" w:color="auto" w:frame="1"/>
        </w:rPr>
        <w:tab/>
        <w:t>All areas in the cultivation center shall be compartmentalized based on function</w:t>
      </w:r>
      <w:r w:rsidR="003B16A1">
        <w:rPr>
          <w:rFonts w:eastAsia="Arial Unicode MS"/>
          <w:color w:val="000000"/>
          <w:bdr w:val="none" w:sz="0" w:space="0" w:color="auto" w:frame="1"/>
        </w:rPr>
        <w:t>,</w:t>
      </w:r>
      <w:r w:rsidRPr="0059263A">
        <w:rPr>
          <w:rFonts w:eastAsia="Arial Unicode MS"/>
          <w:color w:val="000000"/>
          <w:bdr w:val="none" w:sz="0" w:space="0" w:color="auto" w:frame="1"/>
        </w:rPr>
        <w:t xml:space="preserve"> and access shall be restricted between compartments. The facility shall establish, maintain and comply with written policies and procedures provided in the Operational and Management Practice Plan approved by the Department regarding best practices for secure and proper production of cannabis. These shall include, but not be limited to, policies and procedures that:</w:t>
      </w:r>
    </w:p>
    <w:p w:rsidR="0059263A" w:rsidRPr="0059263A" w:rsidRDefault="0059263A" w:rsidP="0059263A">
      <w:pPr>
        <w:ind w:left="720"/>
        <w:rPr>
          <w:color w:val="000000"/>
          <w:bdr w:val="none" w:sz="0" w:space="0" w:color="auto" w:frame="1"/>
        </w:rPr>
      </w:pPr>
    </w:p>
    <w:p w:rsidR="0059263A" w:rsidRPr="0059263A" w:rsidRDefault="0059263A" w:rsidP="0059263A">
      <w:pPr>
        <w:tabs>
          <w:tab w:val="num" w:pos="1440"/>
        </w:tabs>
        <w:ind w:left="2160" w:hanging="720"/>
        <w:rPr>
          <w:color w:val="000000"/>
          <w:bdr w:val="none" w:sz="0" w:space="0" w:color="auto" w:frame="1"/>
        </w:rPr>
      </w:pPr>
      <w:r w:rsidRPr="0059263A">
        <w:rPr>
          <w:rFonts w:eastAsia="Courier"/>
          <w:color w:val="000000"/>
          <w:bdr w:val="none" w:sz="0" w:space="0" w:color="auto" w:frame="1"/>
        </w:rPr>
        <w:t>1)</w:t>
      </w:r>
      <w:r w:rsidRPr="0059263A">
        <w:rPr>
          <w:rFonts w:eastAsia="Courier"/>
          <w:color w:val="000000"/>
          <w:bdr w:val="none" w:sz="0" w:space="0" w:color="auto" w:frame="1"/>
        </w:rPr>
        <w:tab/>
        <w:t>Restrict movement between production compartments;</w:t>
      </w:r>
    </w:p>
    <w:p w:rsidR="0059263A" w:rsidRPr="0059263A" w:rsidRDefault="0059263A" w:rsidP="0059263A">
      <w:pPr>
        <w:ind w:left="1440"/>
        <w:rPr>
          <w:color w:val="000000"/>
          <w:bdr w:val="none" w:sz="0" w:space="0" w:color="auto" w:frame="1"/>
        </w:rPr>
      </w:pPr>
    </w:p>
    <w:p w:rsidR="0059263A" w:rsidRPr="0059263A" w:rsidRDefault="0059263A" w:rsidP="0059263A">
      <w:pPr>
        <w:tabs>
          <w:tab w:val="num" w:pos="1440"/>
        </w:tabs>
        <w:ind w:left="2160" w:hanging="720"/>
        <w:rPr>
          <w:color w:val="000000"/>
          <w:bdr w:val="none" w:sz="0" w:space="0" w:color="auto" w:frame="1"/>
        </w:rPr>
      </w:pPr>
      <w:r w:rsidRPr="0059263A">
        <w:rPr>
          <w:rFonts w:eastAsia="Courier"/>
          <w:color w:val="000000"/>
          <w:bdr w:val="none" w:sz="0" w:space="0" w:color="auto" w:frame="1"/>
        </w:rPr>
        <w:t>2)</w:t>
      </w:r>
      <w:r w:rsidRPr="0059263A">
        <w:rPr>
          <w:rFonts w:eastAsia="Courier"/>
          <w:color w:val="000000"/>
          <w:bdr w:val="none" w:sz="0" w:space="0" w:color="auto" w:frame="1"/>
        </w:rPr>
        <w:tab/>
        <w:t>Ensure that only personnel necessary for a production function have access to that compartment of the cultivation center; and</w:t>
      </w:r>
    </w:p>
    <w:p w:rsidR="0059263A" w:rsidRPr="0059263A" w:rsidRDefault="0059263A" w:rsidP="0059263A">
      <w:pPr>
        <w:ind w:left="720"/>
        <w:rPr>
          <w:color w:val="000000"/>
          <w:bdr w:val="none" w:sz="0" w:space="0" w:color="auto" w:frame="1"/>
        </w:rPr>
      </w:pPr>
    </w:p>
    <w:p w:rsidR="0059263A" w:rsidRPr="0059263A" w:rsidRDefault="0059263A" w:rsidP="0059263A">
      <w:pPr>
        <w:tabs>
          <w:tab w:val="num" w:pos="1440"/>
        </w:tabs>
        <w:ind w:left="2160" w:hanging="720"/>
        <w:rPr>
          <w:color w:val="000000"/>
          <w:bdr w:val="none" w:sz="0" w:space="0" w:color="auto" w:frame="1"/>
        </w:rPr>
      </w:pPr>
      <w:r w:rsidRPr="0059263A">
        <w:rPr>
          <w:rFonts w:eastAsia="Courier"/>
          <w:color w:val="000000"/>
          <w:bdr w:val="none" w:sz="0" w:space="0" w:color="auto" w:frame="1"/>
        </w:rPr>
        <w:t>3)</w:t>
      </w:r>
      <w:r w:rsidRPr="0059263A">
        <w:rPr>
          <w:rFonts w:eastAsia="Courier"/>
          <w:color w:val="000000"/>
          <w:bdr w:val="none" w:sz="0" w:space="0" w:color="auto" w:frame="1"/>
        </w:rPr>
        <w:tab/>
        <w:t>Document the chain of custody of all cannabis and cannabis-infused products.</w:t>
      </w:r>
    </w:p>
    <w:p w:rsidR="0059263A" w:rsidRPr="0059263A" w:rsidRDefault="0059263A" w:rsidP="0059263A">
      <w:pPr>
        <w:ind w:left="720"/>
        <w:rPr>
          <w:color w:val="000000"/>
          <w:bdr w:val="none" w:sz="0" w:space="0" w:color="auto" w:frame="1"/>
        </w:rPr>
      </w:pPr>
    </w:p>
    <w:p w:rsidR="0059263A" w:rsidRPr="0059263A" w:rsidRDefault="0059263A" w:rsidP="0059263A">
      <w:pPr>
        <w:ind w:left="1440" w:hanging="720"/>
        <w:rPr>
          <w:color w:val="000000"/>
          <w:bdr w:val="none" w:sz="0" w:space="0" w:color="auto" w:frame="1"/>
        </w:rPr>
      </w:pPr>
      <w:r w:rsidRPr="0059263A">
        <w:rPr>
          <w:rFonts w:eastAsia="Courier"/>
          <w:color w:val="000000"/>
          <w:bdr w:val="none" w:sz="0" w:space="0" w:color="auto" w:frame="1"/>
        </w:rPr>
        <w:t>c)</w:t>
      </w:r>
      <w:r w:rsidRPr="0059263A">
        <w:rPr>
          <w:rFonts w:eastAsia="Courier"/>
          <w:color w:val="000000"/>
          <w:bdr w:val="none" w:sz="0" w:space="0" w:color="auto" w:frame="1"/>
        </w:rPr>
        <w:tab/>
        <w:t xml:space="preserve">Cultivation centers shall establish, maintain and comply with </w:t>
      </w:r>
      <w:r w:rsidR="003B16A1">
        <w:rPr>
          <w:rFonts w:eastAsia="Courier"/>
          <w:color w:val="000000"/>
          <w:bdr w:val="none" w:sz="0" w:space="0" w:color="auto" w:frame="1"/>
        </w:rPr>
        <w:t>the</w:t>
      </w:r>
      <w:r w:rsidRPr="0059263A">
        <w:rPr>
          <w:rFonts w:eastAsia="Courier"/>
          <w:color w:val="000000"/>
          <w:bdr w:val="none" w:sz="0" w:space="0" w:color="auto" w:frame="1"/>
        </w:rPr>
        <w:t xml:space="preserve"> policies and procedures </w:t>
      </w:r>
      <w:r w:rsidR="003B16A1">
        <w:rPr>
          <w:rFonts w:eastAsia="Courier"/>
          <w:color w:val="000000"/>
          <w:bdr w:val="none" w:sz="0" w:space="0" w:color="auto" w:frame="1"/>
        </w:rPr>
        <w:t>contained</w:t>
      </w:r>
      <w:r w:rsidRPr="0059263A">
        <w:rPr>
          <w:rFonts w:eastAsia="Courier"/>
          <w:color w:val="000000"/>
          <w:bdr w:val="none" w:sz="0" w:space="0" w:color="auto" w:frame="1"/>
        </w:rPr>
        <w:t xml:space="preserve"> in the Operations and Management Practices Plan, approved by the Department, for the production, security, storage, inventory and distribution of cannabis products. </w:t>
      </w:r>
      <w:r w:rsidR="003B16A1">
        <w:rPr>
          <w:rFonts w:eastAsia="Courier"/>
          <w:color w:val="000000"/>
          <w:bdr w:val="none" w:sz="0" w:space="0" w:color="auto" w:frame="1"/>
        </w:rPr>
        <w:t>The</w:t>
      </w:r>
      <w:r w:rsidRPr="0059263A">
        <w:rPr>
          <w:rFonts w:eastAsia="Courier"/>
          <w:color w:val="000000"/>
          <w:bdr w:val="none" w:sz="0" w:space="0" w:color="auto" w:frame="1"/>
        </w:rPr>
        <w:t xml:space="preserve"> policies and procedures shall include methods for identifying, recording and reporting diversion, theft </w:t>
      </w:r>
      <w:r w:rsidR="003B16A1">
        <w:rPr>
          <w:rFonts w:eastAsia="Courier"/>
          <w:color w:val="000000"/>
          <w:bdr w:val="none" w:sz="0" w:space="0" w:color="auto" w:frame="1"/>
        </w:rPr>
        <w:t>and</w:t>
      </w:r>
      <w:r w:rsidRPr="0059263A">
        <w:rPr>
          <w:rFonts w:eastAsia="Courier"/>
          <w:color w:val="000000"/>
          <w:bdr w:val="none" w:sz="0" w:space="0" w:color="auto" w:frame="1"/>
        </w:rPr>
        <w:t xml:space="preserve"> loss, and for correcting all errors and inaccuracies in inventories. Cultivation centers shall include in their written policies and procedures a process for the following:</w:t>
      </w:r>
    </w:p>
    <w:p w:rsidR="0059263A" w:rsidRPr="0059263A" w:rsidRDefault="0059263A" w:rsidP="0059263A">
      <w:pPr>
        <w:ind w:left="1440"/>
        <w:rPr>
          <w:color w:val="000000"/>
          <w:bdr w:val="none" w:sz="0" w:space="0" w:color="auto" w:frame="1"/>
        </w:rPr>
      </w:pPr>
    </w:p>
    <w:p w:rsidR="003B16A1" w:rsidRDefault="0059263A" w:rsidP="0059263A">
      <w:pPr>
        <w:tabs>
          <w:tab w:val="num" w:pos="1440"/>
        </w:tabs>
        <w:ind w:left="2160" w:hanging="720"/>
        <w:rPr>
          <w:rFonts w:eastAsia="Courier"/>
          <w:color w:val="000000"/>
          <w:bdr w:val="none" w:sz="0" w:space="0" w:color="auto" w:frame="1"/>
        </w:rPr>
      </w:pPr>
      <w:r w:rsidRPr="0059263A">
        <w:rPr>
          <w:rFonts w:eastAsia="Courier"/>
          <w:color w:val="000000"/>
          <w:bdr w:val="none" w:sz="0" w:space="0" w:color="auto" w:frame="1"/>
        </w:rPr>
        <w:lastRenderedPageBreak/>
        <w:t>1)</w:t>
      </w:r>
      <w:r w:rsidRPr="0059263A">
        <w:rPr>
          <w:rFonts w:eastAsia="Courier"/>
          <w:color w:val="000000"/>
          <w:bdr w:val="none" w:sz="0" w:space="0" w:color="auto" w:frame="1"/>
        </w:rPr>
        <w:tab/>
        <w:t xml:space="preserve">Handling mandatory and voluntary recalls of cannabis or cannabis-infused products. </w:t>
      </w:r>
      <w:r w:rsidR="003B16A1">
        <w:rPr>
          <w:rFonts w:eastAsia="Courier"/>
          <w:color w:val="000000"/>
          <w:bdr w:val="none" w:sz="0" w:space="0" w:color="auto" w:frame="1"/>
        </w:rPr>
        <w:t>The</w:t>
      </w:r>
      <w:r w:rsidRPr="0059263A">
        <w:rPr>
          <w:rFonts w:eastAsia="Courier"/>
          <w:color w:val="000000"/>
          <w:bdr w:val="none" w:sz="0" w:space="0" w:color="auto" w:frame="1"/>
        </w:rPr>
        <w:t xml:space="preserve"> procedure shall be adequate to deal with</w:t>
      </w:r>
      <w:r w:rsidR="003B16A1">
        <w:rPr>
          <w:rFonts w:eastAsia="Courier"/>
          <w:color w:val="000000"/>
          <w:bdr w:val="none" w:sz="0" w:space="0" w:color="auto" w:frame="1"/>
        </w:rPr>
        <w:t>:</w:t>
      </w:r>
    </w:p>
    <w:p w:rsidR="003B16A1" w:rsidRDefault="003B16A1" w:rsidP="0059263A">
      <w:pPr>
        <w:tabs>
          <w:tab w:val="num" w:pos="1440"/>
        </w:tabs>
        <w:ind w:left="2160" w:hanging="720"/>
        <w:rPr>
          <w:rFonts w:eastAsia="Courier"/>
          <w:color w:val="000000"/>
          <w:bdr w:val="none" w:sz="0" w:space="0" w:color="auto" w:frame="1"/>
        </w:rPr>
      </w:pPr>
    </w:p>
    <w:p w:rsidR="003B16A1" w:rsidRDefault="003B16A1" w:rsidP="003B16A1">
      <w:pPr>
        <w:tabs>
          <w:tab w:val="num" w:pos="1440"/>
        </w:tabs>
        <w:ind w:left="2880" w:hanging="738"/>
        <w:rPr>
          <w:rFonts w:eastAsia="Courier"/>
          <w:color w:val="000000"/>
          <w:bdr w:val="none" w:sz="0" w:space="0" w:color="auto" w:frame="1"/>
        </w:rPr>
      </w:pPr>
      <w:r>
        <w:rPr>
          <w:rFonts w:eastAsia="Courier"/>
          <w:color w:val="000000"/>
          <w:bdr w:val="none" w:sz="0" w:space="0" w:color="auto" w:frame="1"/>
        </w:rPr>
        <w:t>A)</w:t>
      </w:r>
      <w:r>
        <w:rPr>
          <w:rFonts w:eastAsia="Courier"/>
          <w:color w:val="000000"/>
          <w:bdr w:val="none" w:sz="0" w:space="0" w:color="auto" w:frame="1"/>
        </w:rPr>
        <w:tab/>
      </w:r>
      <w:r w:rsidR="0059263A" w:rsidRPr="0059263A">
        <w:rPr>
          <w:rFonts w:eastAsia="Courier"/>
          <w:color w:val="000000"/>
          <w:bdr w:val="none" w:sz="0" w:space="0" w:color="auto" w:frame="1"/>
        </w:rPr>
        <w:t xml:space="preserve">recalls due to any action initiated at the request of the Department and any voluntary action by the cultivation center to remove </w:t>
      </w:r>
      <w:r>
        <w:rPr>
          <w:rFonts w:eastAsia="Courier"/>
          <w:color w:val="000000"/>
          <w:bdr w:val="none" w:sz="0" w:space="0" w:color="auto" w:frame="1"/>
        </w:rPr>
        <w:t xml:space="preserve">from the market </w:t>
      </w:r>
      <w:r w:rsidR="0059263A" w:rsidRPr="0059263A">
        <w:rPr>
          <w:rFonts w:eastAsia="Courier"/>
          <w:color w:val="000000"/>
          <w:bdr w:val="none" w:sz="0" w:space="0" w:color="auto" w:frame="1"/>
        </w:rPr>
        <w:t xml:space="preserve">defective or potentially defective cannabis or cannabis-infused products, or any product that has failed laboratory testing as required by this Part or has been found to have a reasonable probability that </w:t>
      </w:r>
      <w:r>
        <w:rPr>
          <w:rFonts w:eastAsia="Courier"/>
          <w:color w:val="000000"/>
          <w:bdr w:val="none" w:sz="0" w:space="0" w:color="auto" w:frame="1"/>
        </w:rPr>
        <w:t>its</w:t>
      </w:r>
      <w:r w:rsidR="0059263A" w:rsidRPr="0059263A">
        <w:rPr>
          <w:rFonts w:eastAsia="Courier"/>
          <w:color w:val="000000"/>
          <w:bdr w:val="none" w:sz="0" w:space="0" w:color="auto" w:frame="1"/>
        </w:rPr>
        <w:t xml:space="preserve"> use or exposure will cause serious adverse health consequences</w:t>
      </w:r>
      <w:r>
        <w:rPr>
          <w:rFonts w:eastAsia="Courier"/>
          <w:color w:val="000000"/>
          <w:bdr w:val="none" w:sz="0" w:space="0" w:color="auto" w:frame="1"/>
        </w:rPr>
        <w:t>; and</w:t>
      </w:r>
    </w:p>
    <w:p w:rsidR="003B16A1" w:rsidRDefault="003B16A1" w:rsidP="003B16A1">
      <w:pPr>
        <w:tabs>
          <w:tab w:val="num" w:pos="1440"/>
        </w:tabs>
        <w:ind w:left="2880" w:hanging="738"/>
        <w:rPr>
          <w:rFonts w:eastAsia="Courier"/>
          <w:color w:val="000000"/>
          <w:bdr w:val="none" w:sz="0" w:space="0" w:color="auto" w:frame="1"/>
        </w:rPr>
      </w:pPr>
    </w:p>
    <w:p w:rsidR="0059263A" w:rsidRPr="0059263A" w:rsidRDefault="003B16A1" w:rsidP="003B16A1">
      <w:pPr>
        <w:tabs>
          <w:tab w:val="num" w:pos="1440"/>
        </w:tabs>
        <w:ind w:left="2880" w:hanging="738"/>
        <w:rPr>
          <w:color w:val="000000"/>
          <w:bdr w:val="none" w:sz="0" w:space="0" w:color="auto" w:frame="1"/>
        </w:rPr>
      </w:pPr>
      <w:r>
        <w:rPr>
          <w:rFonts w:eastAsia="Courier"/>
          <w:color w:val="000000"/>
          <w:bdr w:val="none" w:sz="0" w:space="0" w:color="auto" w:frame="1"/>
        </w:rPr>
        <w:t>B)</w:t>
      </w:r>
      <w:r>
        <w:rPr>
          <w:rFonts w:eastAsia="Courier"/>
          <w:color w:val="000000"/>
          <w:bdr w:val="none" w:sz="0" w:space="0" w:color="auto" w:frame="1"/>
        </w:rPr>
        <w:tab/>
      </w:r>
      <w:r w:rsidR="0059263A" w:rsidRPr="0059263A">
        <w:rPr>
          <w:rFonts w:eastAsia="Courier"/>
          <w:color w:val="000000"/>
          <w:bdr w:val="none" w:sz="0" w:space="0" w:color="auto" w:frame="1"/>
        </w:rPr>
        <w:t>any action undertaken to promote public health and safety by replacing existing cannabis or cannabis-infused products with improved products or packaging</w:t>
      </w:r>
      <w:r>
        <w:rPr>
          <w:rFonts w:eastAsia="Courier"/>
          <w:color w:val="000000"/>
          <w:bdr w:val="none" w:sz="0" w:space="0" w:color="auto" w:frame="1"/>
        </w:rPr>
        <w:t>.</w:t>
      </w:r>
    </w:p>
    <w:p w:rsidR="0059263A" w:rsidRPr="0059263A" w:rsidRDefault="0059263A" w:rsidP="0059263A">
      <w:pPr>
        <w:ind w:left="1440"/>
        <w:rPr>
          <w:color w:val="000000"/>
          <w:bdr w:val="none" w:sz="0" w:space="0" w:color="auto" w:frame="1"/>
        </w:rPr>
      </w:pPr>
    </w:p>
    <w:p w:rsidR="0059263A" w:rsidRPr="0059263A" w:rsidRDefault="0059263A" w:rsidP="0059263A">
      <w:pPr>
        <w:tabs>
          <w:tab w:val="num" w:pos="1440"/>
        </w:tabs>
        <w:ind w:left="2160" w:hanging="720"/>
        <w:rPr>
          <w:color w:val="000000"/>
          <w:bdr w:val="none" w:sz="0" w:space="0" w:color="auto" w:frame="1"/>
        </w:rPr>
      </w:pPr>
      <w:r w:rsidRPr="0059263A">
        <w:rPr>
          <w:rFonts w:eastAsia="Courier"/>
          <w:color w:val="000000"/>
          <w:bdr w:val="none" w:sz="0" w:space="0" w:color="auto" w:frame="1"/>
        </w:rPr>
        <w:t>2)</w:t>
      </w:r>
      <w:r w:rsidRPr="0059263A">
        <w:rPr>
          <w:rFonts w:eastAsia="Courier"/>
          <w:color w:val="000000"/>
          <w:bdr w:val="none" w:sz="0" w:space="0" w:color="auto" w:frame="1"/>
        </w:rPr>
        <w:tab/>
        <w:t xml:space="preserve">Preparing for, protecting against, and handling any crises that affect the security or operation of any facility in the event of strike, fire, flood or other natural disaster, or other situations of local, </w:t>
      </w:r>
      <w:r w:rsidR="003B16A1">
        <w:rPr>
          <w:rFonts w:eastAsia="Courier"/>
          <w:color w:val="000000"/>
          <w:bdr w:val="none" w:sz="0" w:space="0" w:color="auto" w:frame="1"/>
        </w:rPr>
        <w:t>S</w:t>
      </w:r>
      <w:r w:rsidRPr="0059263A">
        <w:rPr>
          <w:rFonts w:eastAsia="Courier"/>
          <w:color w:val="000000"/>
          <w:bdr w:val="none" w:sz="0" w:space="0" w:color="auto" w:frame="1"/>
        </w:rPr>
        <w:t>tate or national emergency</w:t>
      </w:r>
      <w:r w:rsidR="003B16A1">
        <w:rPr>
          <w:rFonts w:eastAsia="Courier"/>
          <w:color w:val="000000"/>
          <w:bdr w:val="none" w:sz="0" w:space="0" w:color="auto" w:frame="1"/>
        </w:rPr>
        <w:t>.</w:t>
      </w:r>
    </w:p>
    <w:p w:rsidR="0059263A" w:rsidRPr="0059263A" w:rsidRDefault="0059263A" w:rsidP="0059263A">
      <w:pPr>
        <w:ind w:left="720"/>
        <w:rPr>
          <w:color w:val="000000"/>
          <w:bdr w:val="none" w:sz="0" w:space="0" w:color="auto" w:frame="1"/>
        </w:rPr>
      </w:pPr>
    </w:p>
    <w:p w:rsidR="0059263A" w:rsidRPr="0059263A" w:rsidRDefault="0059263A" w:rsidP="0059263A">
      <w:pPr>
        <w:tabs>
          <w:tab w:val="num" w:pos="1440"/>
        </w:tabs>
        <w:ind w:left="2160" w:hanging="720"/>
        <w:rPr>
          <w:color w:val="000000"/>
          <w:bdr w:val="none" w:sz="0" w:space="0" w:color="auto" w:frame="1"/>
        </w:rPr>
      </w:pPr>
      <w:r w:rsidRPr="0059263A">
        <w:rPr>
          <w:rFonts w:eastAsia="Courier"/>
          <w:color w:val="000000"/>
          <w:bdr w:val="none" w:sz="0" w:space="0" w:color="auto" w:frame="1"/>
        </w:rPr>
        <w:t>3)</w:t>
      </w:r>
      <w:r w:rsidRPr="0059263A">
        <w:rPr>
          <w:rFonts w:eastAsia="Courier"/>
          <w:color w:val="000000"/>
          <w:bdr w:val="none" w:sz="0" w:space="0" w:color="auto" w:frame="1"/>
        </w:rPr>
        <w:tab/>
        <w:t>Ensuring that any outdated, damaged, deteriorated, misbranded or adulterated cannabis is segregated from other cannabis and destroyed. This procedure shall provide for written documentation of the cannabis disposition</w:t>
      </w:r>
      <w:r w:rsidR="003B16A1">
        <w:rPr>
          <w:rFonts w:eastAsia="Courier"/>
          <w:color w:val="000000"/>
          <w:bdr w:val="none" w:sz="0" w:space="0" w:color="auto" w:frame="1"/>
        </w:rPr>
        <w:t>.</w:t>
      </w:r>
    </w:p>
    <w:p w:rsidR="0059263A" w:rsidRPr="0059263A" w:rsidRDefault="0059263A" w:rsidP="0059263A">
      <w:pPr>
        <w:ind w:left="720"/>
        <w:rPr>
          <w:color w:val="000000"/>
          <w:bdr w:val="none" w:sz="0" w:space="0" w:color="auto" w:frame="1"/>
        </w:rPr>
      </w:pPr>
    </w:p>
    <w:p w:rsidR="0059263A" w:rsidRPr="0059263A" w:rsidRDefault="0059263A" w:rsidP="0059263A">
      <w:pPr>
        <w:tabs>
          <w:tab w:val="num" w:pos="1440"/>
        </w:tabs>
        <w:ind w:left="2160" w:hanging="720"/>
        <w:rPr>
          <w:color w:val="000000"/>
          <w:szCs w:val="20"/>
          <w:bdr w:val="none" w:sz="0" w:space="0" w:color="auto" w:frame="1"/>
        </w:rPr>
      </w:pPr>
      <w:r w:rsidRPr="0059263A">
        <w:rPr>
          <w:rFonts w:eastAsia="Courier"/>
          <w:color w:val="000000"/>
          <w:bdr w:val="none" w:sz="0" w:space="0" w:color="auto" w:frame="1"/>
        </w:rPr>
        <w:t>4)</w:t>
      </w:r>
      <w:r w:rsidRPr="0059263A">
        <w:rPr>
          <w:rFonts w:eastAsia="Courier"/>
          <w:color w:val="000000"/>
          <w:bdr w:val="none" w:sz="0" w:space="0" w:color="auto" w:frame="1"/>
        </w:rPr>
        <w:tab/>
        <w:t xml:space="preserve">Ensuring the oldest stock of a specific desired strain of a cannabis product is distributed first. The procedure may permit deviation from this requirement if </w:t>
      </w:r>
      <w:r w:rsidR="003B16A1">
        <w:rPr>
          <w:rFonts w:eastAsia="Courier"/>
          <w:color w:val="000000"/>
          <w:bdr w:val="none" w:sz="0" w:space="0" w:color="auto" w:frame="1"/>
        </w:rPr>
        <w:t>the</w:t>
      </w:r>
      <w:r w:rsidRPr="0059263A">
        <w:rPr>
          <w:rFonts w:eastAsia="Courier"/>
          <w:color w:val="000000"/>
          <w:bdr w:val="none" w:sz="0" w:space="0" w:color="auto" w:frame="1"/>
        </w:rPr>
        <w:t xml:space="preserve"> deviation is temporary and appropriate.</w:t>
      </w:r>
    </w:p>
    <w:sectPr w:rsidR="0059263A" w:rsidRPr="0059263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63A" w:rsidRDefault="0059263A">
      <w:r>
        <w:separator/>
      </w:r>
    </w:p>
  </w:endnote>
  <w:endnote w:type="continuationSeparator" w:id="0">
    <w:p w:rsidR="0059263A" w:rsidRDefault="0059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63A" w:rsidRDefault="0059263A">
      <w:r>
        <w:separator/>
      </w:r>
    </w:p>
  </w:footnote>
  <w:footnote w:type="continuationSeparator" w:id="0">
    <w:p w:rsidR="0059263A" w:rsidRDefault="00592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3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16A1"/>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63A"/>
    <w:rsid w:val="005948A7"/>
    <w:rsid w:val="005A2494"/>
    <w:rsid w:val="005A3F43"/>
    <w:rsid w:val="005A73F7"/>
    <w:rsid w:val="005B2917"/>
    <w:rsid w:val="005C7438"/>
    <w:rsid w:val="005D35F3"/>
    <w:rsid w:val="005E03A7"/>
    <w:rsid w:val="005E3D55"/>
    <w:rsid w:val="005E5FC0"/>
    <w:rsid w:val="005F1ADC"/>
    <w:rsid w:val="005F2891"/>
    <w:rsid w:val="00604BCE"/>
    <w:rsid w:val="00610CC6"/>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2E5A"/>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158"/>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4FE3"/>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97B054-746C-4D53-8C42-F802C578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90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Dotts, Joyce M.</cp:lastModifiedBy>
  <cp:revision>6</cp:revision>
  <dcterms:created xsi:type="dcterms:W3CDTF">2014-04-08T17:01:00Z</dcterms:created>
  <dcterms:modified xsi:type="dcterms:W3CDTF">2014-06-26T17:00:00Z</dcterms:modified>
</cp:coreProperties>
</file>