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B6" w:rsidRDefault="00A004B6" w:rsidP="00A004B6">
      <w:pPr>
        <w:widowControl w:val="0"/>
        <w:autoSpaceDE w:val="0"/>
        <w:autoSpaceDN w:val="0"/>
        <w:adjustRightInd w:val="0"/>
      </w:pPr>
      <w:bookmarkStart w:id="0" w:name="_GoBack"/>
      <w:bookmarkEnd w:id="0"/>
    </w:p>
    <w:p w:rsidR="00A004B6" w:rsidRDefault="00A004B6" w:rsidP="00A004B6">
      <w:pPr>
        <w:widowControl w:val="0"/>
        <w:autoSpaceDE w:val="0"/>
        <w:autoSpaceDN w:val="0"/>
        <w:adjustRightInd w:val="0"/>
      </w:pPr>
      <w:r>
        <w:rPr>
          <w:b/>
          <w:bCs/>
        </w:rPr>
        <w:t>Section 900.812  Soil Phosphorus Testing</w:t>
      </w:r>
      <w:r>
        <w:t xml:space="preserve"> </w:t>
      </w:r>
    </w:p>
    <w:p w:rsidR="00A004B6" w:rsidRDefault="00A004B6" w:rsidP="00A004B6">
      <w:pPr>
        <w:widowControl w:val="0"/>
        <w:autoSpaceDE w:val="0"/>
        <w:autoSpaceDN w:val="0"/>
        <w:adjustRightInd w:val="0"/>
      </w:pPr>
    </w:p>
    <w:p w:rsidR="00A004B6" w:rsidRDefault="00A004B6" w:rsidP="00A004B6">
      <w:pPr>
        <w:widowControl w:val="0"/>
        <w:autoSpaceDE w:val="0"/>
        <w:autoSpaceDN w:val="0"/>
        <w:adjustRightInd w:val="0"/>
      </w:pPr>
      <w:r>
        <w:rPr>
          <w:i/>
          <w:iCs/>
        </w:rPr>
        <w:t>Soil samples shall be obtained and analyzed from the livestock waste application fields on land owned or under the control of the owner or operator where applications are planned.  Fields where livestock waste is applied shall be sampled every 3 years.  Sampling procedures, such as the number of samples and the depth of sampling, as outlined in the Illinois Agronomy Handbook shall be followed when soil samples are obtained.</w:t>
      </w:r>
      <w:r>
        <w:t xml:space="preserve"> [510 ILCS 77/20(f)(3.5)]  For the purposes of this Subpart, "land owned or under the control of" means livestock waste application fields which are owned, rented, or leased by the owner or operator of the livestock management facility or livestock waste handling facility, or those fields that are the subject of a livestock waste application agreement between the facility owner or operator and the land owner. </w:t>
      </w:r>
    </w:p>
    <w:sectPr w:rsidR="00A004B6" w:rsidSect="00A004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4B6"/>
    <w:rsid w:val="001678D1"/>
    <w:rsid w:val="00A004B6"/>
    <w:rsid w:val="00AE5436"/>
    <w:rsid w:val="00C14FEF"/>
    <w:rsid w:val="00D3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