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46" w:rsidRDefault="00386D46" w:rsidP="00386D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6D46" w:rsidRDefault="00386D46" w:rsidP="00386D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900.406  County Board Recommendation</w:t>
      </w:r>
      <w:r>
        <w:t xml:space="preserve"> </w:t>
      </w:r>
    </w:p>
    <w:p w:rsidR="00386D46" w:rsidRDefault="00386D46" w:rsidP="00386D46">
      <w:pPr>
        <w:widowControl w:val="0"/>
        <w:autoSpaceDE w:val="0"/>
        <w:autoSpaceDN w:val="0"/>
        <w:adjustRightInd w:val="0"/>
      </w:pPr>
    </w:p>
    <w:p w:rsidR="00386D46" w:rsidRDefault="00386D46" w:rsidP="00386D46">
      <w:pPr>
        <w:widowControl w:val="0"/>
        <w:autoSpaceDE w:val="0"/>
        <w:autoSpaceDN w:val="0"/>
        <w:adjustRightInd w:val="0"/>
      </w:pPr>
      <w:r>
        <w:t xml:space="preserve">At the informational meeting or within 30 business days following the meeting, the county board shall submit to the Department an </w:t>
      </w:r>
      <w:r>
        <w:rPr>
          <w:i/>
          <w:iCs/>
        </w:rPr>
        <w:t>advisory, non-binding recommendation about the proposed new facility's construction in accordance with the applicable requirements of the Act.  The advisory, non-binding recommendation shall contain, at a minimum,</w:t>
      </w:r>
      <w:r>
        <w:t xml:space="preserve"> the following: </w:t>
      </w:r>
    </w:p>
    <w:p w:rsidR="00B812F0" w:rsidRDefault="00B812F0" w:rsidP="00386D46">
      <w:pPr>
        <w:widowControl w:val="0"/>
        <w:autoSpaceDE w:val="0"/>
        <w:autoSpaceDN w:val="0"/>
        <w:adjustRightInd w:val="0"/>
      </w:pPr>
    </w:p>
    <w:p w:rsidR="00386D46" w:rsidRDefault="00386D46" w:rsidP="00386D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A statement of whether the proposed facility achieves or fails to achieve each of the 8 </w:t>
      </w:r>
      <w:proofErr w:type="spellStart"/>
      <w:r>
        <w:rPr>
          <w:i/>
          <w:iCs/>
        </w:rPr>
        <w:t>siting</w:t>
      </w:r>
      <w:proofErr w:type="spellEnd"/>
      <w:r>
        <w:rPr>
          <w:i/>
          <w:iCs/>
        </w:rPr>
        <w:t xml:space="preserve"> criteria described in subsection (d)</w:t>
      </w:r>
      <w:r>
        <w:t xml:space="preserve"> of Section 12 of the Livestock Management Facilities Act [510 ILCS 77/12(d)] and Section 900.405(h) of this Subpart; </w:t>
      </w:r>
      <w:r>
        <w:rPr>
          <w:i/>
          <w:iCs/>
        </w:rPr>
        <w:t>and</w:t>
      </w:r>
      <w:r>
        <w:t xml:space="preserve"> </w:t>
      </w:r>
    </w:p>
    <w:p w:rsidR="00B812F0" w:rsidRDefault="00B812F0" w:rsidP="00386D46">
      <w:pPr>
        <w:widowControl w:val="0"/>
        <w:autoSpaceDE w:val="0"/>
        <w:autoSpaceDN w:val="0"/>
        <w:adjustRightInd w:val="0"/>
        <w:ind w:left="1440" w:hanging="720"/>
      </w:pPr>
    </w:p>
    <w:p w:rsidR="00386D46" w:rsidRDefault="00386D46" w:rsidP="00386D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 statement of the information and criteria used by the county board in determining that the proposed facility met or failed to meet any of the criteria described in subsection (d)</w:t>
      </w:r>
      <w:r>
        <w:t xml:space="preserve"> of Section 12 of the Livestock Management Facilities Act and Section 900.405(h) of this Subpart. [510 ILCS 77/12(b)] </w:t>
      </w:r>
    </w:p>
    <w:sectPr w:rsidR="00386D46" w:rsidSect="00386D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6D46"/>
    <w:rsid w:val="001678D1"/>
    <w:rsid w:val="00183886"/>
    <w:rsid w:val="00386D46"/>
    <w:rsid w:val="00B06A7A"/>
    <w:rsid w:val="00B812F0"/>
    <w:rsid w:val="00BB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