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D3" w:rsidRDefault="007A2AD3" w:rsidP="007A2A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2AD3" w:rsidRDefault="007A2AD3" w:rsidP="007A2A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900.302  Filing</w:t>
      </w:r>
      <w:r>
        <w:t xml:space="preserve"> </w:t>
      </w:r>
    </w:p>
    <w:p w:rsidR="007A2AD3" w:rsidRDefault="007A2AD3" w:rsidP="007A2AD3">
      <w:pPr>
        <w:widowControl w:val="0"/>
        <w:autoSpaceDE w:val="0"/>
        <w:autoSpaceDN w:val="0"/>
        <w:adjustRightInd w:val="0"/>
      </w:pPr>
    </w:p>
    <w:p w:rsidR="007A2AD3" w:rsidRDefault="007A2AD3" w:rsidP="007A2AD3">
      <w:pPr>
        <w:widowControl w:val="0"/>
        <w:autoSpaceDE w:val="0"/>
        <w:autoSpaceDN w:val="0"/>
        <w:adjustRightInd w:val="0"/>
      </w:pPr>
      <w:r>
        <w:rPr>
          <w:i/>
          <w:iCs/>
        </w:rPr>
        <w:t>An owner or operator shall file,</w:t>
      </w:r>
      <w:r>
        <w:t xml:space="preserve"> on a form provided by the Department, </w:t>
      </w:r>
      <w:r>
        <w:rPr>
          <w:i/>
          <w:iCs/>
        </w:rPr>
        <w:t>a notice of intent to construct, for a livestock management facility or livestock waste handling facility with the Department prior to construction to establish a base date, which shall be valid for one year, for determination of setbacks in compliance with setback distances or, in the case of construction that is not a new facility</w:t>
      </w:r>
      <w:r>
        <w:t xml:space="preserve"> or a facility of less than 50 animal units</w:t>
      </w:r>
      <w:r>
        <w:rPr>
          <w:i/>
          <w:iCs/>
        </w:rPr>
        <w:t>, with the maximum feasible location requirements of Section 35 of</w:t>
      </w:r>
      <w:r>
        <w:t xml:space="preserve"> the Livestock Management Facilities Act.  [510 ILCS 77/11(a)] </w:t>
      </w:r>
    </w:p>
    <w:sectPr w:rsidR="007A2AD3" w:rsidSect="007A2A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2AD3"/>
    <w:rsid w:val="001678D1"/>
    <w:rsid w:val="007A2AD3"/>
    <w:rsid w:val="008613F1"/>
    <w:rsid w:val="009407D0"/>
    <w:rsid w:val="00E1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