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45" w:rsidRDefault="00AE4B45" w:rsidP="00AE4B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4B45" w:rsidRDefault="00AE4B45" w:rsidP="00AE4B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650.350  Investigation of Complaint</w:t>
      </w:r>
      <w:r>
        <w:t xml:space="preserve"> </w:t>
      </w:r>
    </w:p>
    <w:p w:rsidR="00AE4B45" w:rsidRDefault="00AE4B45" w:rsidP="00AE4B45">
      <w:pPr>
        <w:widowControl w:val="0"/>
        <w:autoSpaceDE w:val="0"/>
        <w:autoSpaceDN w:val="0"/>
        <w:adjustRightInd w:val="0"/>
      </w:pPr>
    </w:p>
    <w:p w:rsidR="00AE4B45" w:rsidRDefault="00AE4B45" w:rsidP="00AE4B45">
      <w:pPr>
        <w:widowControl w:val="0"/>
        <w:autoSpaceDE w:val="0"/>
        <w:autoSpaceDN w:val="0"/>
        <w:adjustRightInd w:val="0"/>
      </w:pPr>
      <w:r>
        <w:t xml:space="preserve">Upon receipt of a properly filed complaint, a representative of the Department or district whichever has jurisdiction, shall notify the landowner and occupier that a complaint has been filed and that an investigation to determine if there is a violation of the State's program and standards will be initiated. The investigation shall take place within 45 days of the date the complaint was filed. A soils technician shall conduct the investigation in accordance with the procedure established by the Department. The owners and occupiers of the land upon which a complaint has been filed and the person who filed the complaint shall be notified in writing of the results of the investigation. </w:t>
      </w:r>
    </w:p>
    <w:sectPr w:rsidR="00AE4B45" w:rsidSect="00AE4B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4B45"/>
    <w:rsid w:val="0007371D"/>
    <w:rsid w:val="001678D1"/>
    <w:rsid w:val="00AA28F3"/>
    <w:rsid w:val="00AE4B45"/>
    <w:rsid w:val="00D2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