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C2" w:rsidRDefault="001857C2" w:rsidP="001857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57C2" w:rsidRDefault="001857C2" w:rsidP="001857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600.820  Advertised Price Complete</w:t>
      </w:r>
      <w:r>
        <w:t xml:space="preserve"> </w:t>
      </w:r>
    </w:p>
    <w:p w:rsidR="001857C2" w:rsidRDefault="001857C2" w:rsidP="001857C2">
      <w:pPr>
        <w:widowControl w:val="0"/>
        <w:autoSpaceDE w:val="0"/>
        <w:autoSpaceDN w:val="0"/>
        <w:adjustRightInd w:val="0"/>
      </w:pPr>
    </w:p>
    <w:p w:rsidR="001857C2" w:rsidRDefault="001857C2" w:rsidP="001857C2">
      <w:pPr>
        <w:widowControl w:val="0"/>
        <w:autoSpaceDE w:val="0"/>
        <w:autoSpaceDN w:val="0"/>
        <w:adjustRightInd w:val="0"/>
      </w:pPr>
      <w:r>
        <w:t>If the retailer elects to advertise the price per gallon or liter of a liquid petroleum product, the price must be complete without any missing numerals in the price. In accordance with the provisions of the Gasoline Price Advertising Act</w:t>
      </w:r>
      <w:r w:rsidR="001B102D">
        <w:t xml:space="preserve"> (Ill. Rev. Stat. 1991, ch. 121½</w:t>
      </w:r>
      <w:r>
        <w:t xml:space="preserve">, pars. 861 et seq.) [720 ILCS 305], all taxes and the identity of the product must be included with the price in any such advertisement. In addition, the unit measure shall also be a part of such advertisement. </w:t>
      </w:r>
    </w:p>
    <w:p w:rsidR="001857C2" w:rsidRDefault="001857C2" w:rsidP="001857C2">
      <w:pPr>
        <w:widowControl w:val="0"/>
        <w:autoSpaceDE w:val="0"/>
        <w:autoSpaceDN w:val="0"/>
        <w:adjustRightInd w:val="0"/>
      </w:pPr>
    </w:p>
    <w:p w:rsidR="001857C2" w:rsidRDefault="001857C2" w:rsidP="001857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14692, effective September 13, 1994) </w:t>
      </w:r>
    </w:p>
    <w:sectPr w:rsidR="001857C2" w:rsidSect="001857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7C2"/>
    <w:rsid w:val="001678D1"/>
    <w:rsid w:val="001857C2"/>
    <w:rsid w:val="001B102D"/>
    <w:rsid w:val="004B39C7"/>
    <w:rsid w:val="00E95580"/>
    <w:rsid w:val="00F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1B102D"/>
    <w:pPr>
      <w:ind w:left="720" w:hanging="360"/>
    </w:pPr>
  </w:style>
  <w:style w:type="paragraph" w:styleId="BodyText">
    <w:name w:val="Body Text"/>
    <w:basedOn w:val="Normal"/>
    <w:rsid w:val="001B102D"/>
    <w:pPr>
      <w:spacing w:after="120"/>
    </w:pPr>
  </w:style>
  <w:style w:type="paragraph" w:styleId="BodyTextIndent">
    <w:name w:val="Body Text Indent"/>
    <w:basedOn w:val="Normal"/>
    <w:rsid w:val="001B102D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1B102D"/>
    <w:pPr>
      <w:ind w:left="720" w:hanging="360"/>
    </w:pPr>
  </w:style>
  <w:style w:type="paragraph" w:styleId="BodyText">
    <w:name w:val="Body Text"/>
    <w:basedOn w:val="Normal"/>
    <w:rsid w:val="001B102D"/>
    <w:pPr>
      <w:spacing w:after="120"/>
    </w:pPr>
  </w:style>
  <w:style w:type="paragraph" w:styleId="BodyTextIndent">
    <w:name w:val="Body Text Indent"/>
    <w:basedOn w:val="Normal"/>
    <w:rsid w:val="001B102D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2012-06-21T20:36:00Z</dcterms:modified>
</cp:coreProperties>
</file>