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1A9" w:rsidRDefault="000D31A9" w:rsidP="000D31A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31A9" w:rsidRDefault="000D31A9" w:rsidP="000D31A9">
      <w:pPr>
        <w:widowControl w:val="0"/>
        <w:autoSpaceDE w:val="0"/>
        <w:autoSpaceDN w:val="0"/>
        <w:adjustRightInd w:val="0"/>
      </w:pPr>
      <w:r>
        <w:rPr>
          <w:b/>
          <w:bCs/>
        </w:rPr>
        <w:t>Section 600.140  Wholesale and Retail Exemption</w:t>
      </w:r>
      <w:r>
        <w:t xml:space="preserve"> </w:t>
      </w:r>
    </w:p>
    <w:p w:rsidR="000D31A9" w:rsidRDefault="000D31A9" w:rsidP="000D31A9">
      <w:pPr>
        <w:widowControl w:val="0"/>
        <w:autoSpaceDE w:val="0"/>
        <w:autoSpaceDN w:val="0"/>
        <w:adjustRightInd w:val="0"/>
      </w:pPr>
    </w:p>
    <w:p w:rsidR="000D31A9" w:rsidRDefault="000D31A9" w:rsidP="000D31A9">
      <w:pPr>
        <w:widowControl w:val="0"/>
        <w:autoSpaceDE w:val="0"/>
        <w:autoSpaceDN w:val="0"/>
        <w:adjustRightInd w:val="0"/>
      </w:pPr>
      <w:r>
        <w:t xml:space="preserve">The rules of Subpart A and the penalties assessed under the Act shall not apply to persons engaged in business as wholesale or retail distributors of packaged commodities except to the extent that such persons: </w:t>
      </w:r>
    </w:p>
    <w:p w:rsidR="0004389E" w:rsidRDefault="0004389E" w:rsidP="000D31A9">
      <w:pPr>
        <w:widowControl w:val="0"/>
        <w:autoSpaceDE w:val="0"/>
        <w:autoSpaceDN w:val="0"/>
        <w:adjustRightInd w:val="0"/>
      </w:pPr>
    </w:p>
    <w:p w:rsidR="000D31A9" w:rsidRDefault="000D31A9" w:rsidP="000D31A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are engaged in the packaging or labeling of such commodities, or </w:t>
      </w:r>
    </w:p>
    <w:p w:rsidR="0004389E" w:rsidRDefault="0004389E" w:rsidP="000D31A9">
      <w:pPr>
        <w:widowControl w:val="0"/>
        <w:autoSpaceDE w:val="0"/>
        <w:autoSpaceDN w:val="0"/>
        <w:adjustRightInd w:val="0"/>
        <w:ind w:left="1440" w:hanging="720"/>
      </w:pPr>
    </w:p>
    <w:p w:rsidR="000D31A9" w:rsidRDefault="000D31A9" w:rsidP="000D31A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prescribe or specify by any means the manner in which such commodities are packaged or labeled as to: </w:t>
      </w:r>
    </w:p>
    <w:p w:rsidR="0004389E" w:rsidRDefault="0004389E" w:rsidP="000D31A9">
      <w:pPr>
        <w:widowControl w:val="0"/>
        <w:autoSpaceDE w:val="0"/>
        <w:autoSpaceDN w:val="0"/>
        <w:adjustRightInd w:val="0"/>
        <w:ind w:left="2160" w:hanging="720"/>
      </w:pPr>
    </w:p>
    <w:p w:rsidR="000D31A9" w:rsidRDefault="000D31A9" w:rsidP="000D31A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identity, </w:t>
      </w:r>
    </w:p>
    <w:p w:rsidR="0004389E" w:rsidRDefault="0004389E" w:rsidP="000D31A9">
      <w:pPr>
        <w:widowControl w:val="0"/>
        <w:autoSpaceDE w:val="0"/>
        <w:autoSpaceDN w:val="0"/>
        <w:adjustRightInd w:val="0"/>
        <w:ind w:left="2160" w:hanging="720"/>
      </w:pPr>
    </w:p>
    <w:p w:rsidR="000D31A9" w:rsidRDefault="000D31A9" w:rsidP="000D31A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quantity, </w:t>
      </w:r>
    </w:p>
    <w:p w:rsidR="0004389E" w:rsidRDefault="0004389E" w:rsidP="000D31A9">
      <w:pPr>
        <w:widowControl w:val="0"/>
        <w:autoSpaceDE w:val="0"/>
        <w:autoSpaceDN w:val="0"/>
        <w:adjustRightInd w:val="0"/>
        <w:ind w:left="2160" w:hanging="720"/>
      </w:pPr>
    </w:p>
    <w:p w:rsidR="000D31A9" w:rsidRDefault="000D31A9" w:rsidP="000D31A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responsibility. </w:t>
      </w:r>
    </w:p>
    <w:sectPr w:rsidR="000D31A9" w:rsidSect="000D31A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D31A9"/>
    <w:rsid w:val="0004389E"/>
    <w:rsid w:val="000D31A9"/>
    <w:rsid w:val="001678D1"/>
    <w:rsid w:val="00BA6A4E"/>
    <w:rsid w:val="00E123A7"/>
    <w:rsid w:val="00F9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600</vt:lpstr>
    </vt:vector>
  </TitlesOfParts>
  <Company>State of Illinois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600</dc:title>
  <dc:subject/>
  <dc:creator>Illinois General Assembly</dc:creator>
  <cp:keywords/>
  <dc:description/>
  <cp:lastModifiedBy>Roberts, John</cp:lastModifiedBy>
  <cp:revision>3</cp:revision>
  <dcterms:created xsi:type="dcterms:W3CDTF">2012-06-21T20:34:00Z</dcterms:created>
  <dcterms:modified xsi:type="dcterms:W3CDTF">2012-06-21T20:34:00Z</dcterms:modified>
</cp:coreProperties>
</file>