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45" w:rsidRDefault="00BB7C45" w:rsidP="00BB7C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B7C45" w:rsidRDefault="00BB7C45" w:rsidP="00BB7C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515.30  Articles of Food Covered by the Act</w:t>
      </w:r>
      <w:r>
        <w:t xml:space="preserve"> </w:t>
      </w:r>
    </w:p>
    <w:p w:rsidR="00BB7C45" w:rsidRDefault="00BB7C45" w:rsidP="00BB7C45">
      <w:pPr>
        <w:widowControl w:val="0"/>
        <w:autoSpaceDE w:val="0"/>
        <w:autoSpaceDN w:val="0"/>
        <w:adjustRightInd w:val="0"/>
      </w:pPr>
    </w:p>
    <w:p w:rsidR="00BB7C45" w:rsidRDefault="00BB7C45" w:rsidP="00BB7C45">
      <w:pPr>
        <w:widowControl w:val="0"/>
        <w:autoSpaceDE w:val="0"/>
        <w:autoSpaceDN w:val="0"/>
        <w:adjustRightInd w:val="0"/>
      </w:pPr>
      <w:r>
        <w:t xml:space="preserve">The provisions of the Refrigerated Warehouses Act apply to all articles of food as defined in Section 1, Paragraph (c) of the Act, when held at a temperature of 45 degrees Fahrenheit or below for 30 days or more before distribution to wholesalers, retailers, or jobbers. </w:t>
      </w:r>
    </w:p>
    <w:sectPr w:rsidR="00BB7C45" w:rsidSect="00BB7C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B7C45"/>
    <w:rsid w:val="001678D1"/>
    <w:rsid w:val="005E579D"/>
    <w:rsid w:val="00B45898"/>
    <w:rsid w:val="00BB7C45"/>
    <w:rsid w:val="00C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515</vt:lpstr>
    </vt:vector>
  </TitlesOfParts>
  <Company>State of Illinois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515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