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23" w:rsidRDefault="00A46723" w:rsidP="00DA446E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A46723" w:rsidRDefault="00A46723" w:rsidP="00DA446E">
      <w:pPr>
        <w:widowControl w:val="0"/>
        <w:autoSpaceDE w:val="0"/>
        <w:autoSpaceDN w:val="0"/>
        <w:adjustRightInd w:val="0"/>
        <w:ind w:left="1425" w:hanging="1425"/>
      </w:pPr>
      <w:r>
        <w:t>305.10</w:t>
      </w:r>
      <w:r>
        <w:tab/>
        <w:t xml:space="preserve">Purpose </w:t>
      </w:r>
    </w:p>
    <w:p w:rsidR="00A46723" w:rsidRDefault="00A46723" w:rsidP="00DA446E">
      <w:pPr>
        <w:widowControl w:val="0"/>
        <w:autoSpaceDE w:val="0"/>
        <w:autoSpaceDN w:val="0"/>
        <w:adjustRightInd w:val="0"/>
        <w:ind w:left="1425" w:hanging="1425"/>
      </w:pPr>
      <w:r>
        <w:t>305.20</w:t>
      </w:r>
      <w:r>
        <w:tab/>
        <w:t xml:space="preserve">Definitions </w:t>
      </w:r>
    </w:p>
    <w:p w:rsidR="00A46723" w:rsidRDefault="00A46723" w:rsidP="00DA446E">
      <w:pPr>
        <w:widowControl w:val="0"/>
        <w:autoSpaceDE w:val="0"/>
        <w:autoSpaceDN w:val="0"/>
        <w:adjustRightInd w:val="0"/>
        <w:ind w:left="1425" w:hanging="1425"/>
      </w:pPr>
      <w:r>
        <w:t>305.30</w:t>
      </w:r>
      <w:r>
        <w:tab/>
        <w:t xml:space="preserve">Eligibility </w:t>
      </w:r>
    </w:p>
    <w:p w:rsidR="00A46723" w:rsidRDefault="00A46723" w:rsidP="00DA446E">
      <w:pPr>
        <w:widowControl w:val="0"/>
        <w:autoSpaceDE w:val="0"/>
        <w:autoSpaceDN w:val="0"/>
        <w:adjustRightInd w:val="0"/>
        <w:ind w:left="1425" w:hanging="1425"/>
      </w:pPr>
      <w:r>
        <w:t>305.40</w:t>
      </w:r>
      <w:r>
        <w:tab/>
        <w:t xml:space="preserve">Selection Criteria </w:t>
      </w:r>
    </w:p>
    <w:p w:rsidR="00A46723" w:rsidRDefault="00A46723" w:rsidP="00DA446E">
      <w:pPr>
        <w:widowControl w:val="0"/>
        <w:autoSpaceDE w:val="0"/>
        <w:autoSpaceDN w:val="0"/>
        <w:adjustRightInd w:val="0"/>
        <w:ind w:left="1425" w:hanging="1425"/>
      </w:pPr>
      <w:r>
        <w:t>305.50</w:t>
      </w:r>
      <w:r>
        <w:tab/>
        <w:t xml:space="preserve">Applications </w:t>
      </w:r>
    </w:p>
    <w:p w:rsidR="00A46723" w:rsidRDefault="00A46723" w:rsidP="00DA446E">
      <w:pPr>
        <w:widowControl w:val="0"/>
        <w:autoSpaceDE w:val="0"/>
        <w:autoSpaceDN w:val="0"/>
        <w:adjustRightInd w:val="0"/>
        <w:ind w:left="1425" w:hanging="1425"/>
      </w:pPr>
      <w:r>
        <w:t>305.60</w:t>
      </w:r>
      <w:r>
        <w:tab/>
        <w:t xml:space="preserve">Selection Process </w:t>
      </w:r>
    </w:p>
    <w:p w:rsidR="00A46723" w:rsidRDefault="00A46723" w:rsidP="00DA446E">
      <w:pPr>
        <w:widowControl w:val="0"/>
        <w:autoSpaceDE w:val="0"/>
        <w:autoSpaceDN w:val="0"/>
        <w:adjustRightInd w:val="0"/>
        <w:ind w:left="1425" w:hanging="1425"/>
      </w:pPr>
      <w:r>
        <w:t>305.70</w:t>
      </w:r>
      <w:r>
        <w:tab/>
        <w:t xml:space="preserve">Application Fees </w:t>
      </w:r>
    </w:p>
    <w:sectPr w:rsidR="00A46723" w:rsidSect="00A467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6723"/>
    <w:rsid w:val="000F516B"/>
    <w:rsid w:val="00117D96"/>
    <w:rsid w:val="005B5DE8"/>
    <w:rsid w:val="00A46723"/>
    <w:rsid w:val="00DA446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