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F7" w:rsidRDefault="007C4CF7" w:rsidP="007C4C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CF7" w:rsidRDefault="007C4CF7" w:rsidP="007C4CF7">
      <w:pPr>
        <w:widowControl w:val="0"/>
        <w:autoSpaceDE w:val="0"/>
        <w:autoSpaceDN w:val="0"/>
        <w:adjustRightInd w:val="0"/>
        <w:jc w:val="center"/>
      </w:pPr>
      <w:r>
        <w:t>SUBPART B:  CONCESSIONS AND EXHIBITS AT THE</w:t>
      </w:r>
      <w:r w:rsidR="00F43C51">
        <w:t xml:space="preserve"> </w:t>
      </w:r>
      <w:r>
        <w:t>STATE FAIR</w:t>
      </w:r>
    </w:p>
    <w:sectPr w:rsidR="007C4CF7" w:rsidSect="007C4C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CF7"/>
    <w:rsid w:val="001678D1"/>
    <w:rsid w:val="00551523"/>
    <w:rsid w:val="00783D2E"/>
    <w:rsid w:val="007C4CF7"/>
    <w:rsid w:val="008C1FA7"/>
    <w:rsid w:val="00F4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CONCESSIONS AND EXHIBITS AT THE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CONCESSIONS AND EXHIBITS AT THE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