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A7" w:rsidRDefault="00DF28A7" w:rsidP="00DF28A7">
      <w:pPr>
        <w:widowControl w:val="0"/>
        <w:autoSpaceDE w:val="0"/>
        <w:autoSpaceDN w:val="0"/>
        <w:adjustRightInd w:val="0"/>
      </w:pPr>
      <w:bookmarkStart w:id="0" w:name="_GoBack"/>
      <w:bookmarkEnd w:id="0"/>
    </w:p>
    <w:p w:rsidR="00DF28A7" w:rsidRDefault="00DF28A7" w:rsidP="00DF28A7">
      <w:pPr>
        <w:widowControl w:val="0"/>
        <w:autoSpaceDE w:val="0"/>
        <w:autoSpaceDN w:val="0"/>
        <w:adjustRightInd w:val="0"/>
      </w:pPr>
      <w:r>
        <w:t>AUTHORITY:  Implementing and authorized by the Illinois Environmental Protection Act (415 ILCS 5), the Illinois Pesticide Act (415 ILCS 60), the Illinois Lawn Care Products Application and Notice Act (415 ILCS 65) and the Illinois Fe</w:t>
      </w:r>
      <w:r w:rsidR="000D14CF">
        <w:t xml:space="preserve">rtilizer Act of 1961 (505 ILCS </w:t>
      </w:r>
      <w:r>
        <w:t xml:space="preserve">80). </w:t>
      </w:r>
    </w:p>
    <w:sectPr w:rsidR="00DF28A7" w:rsidSect="00DF28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8A7"/>
    <w:rsid w:val="00003466"/>
    <w:rsid w:val="000D14CF"/>
    <w:rsid w:val="001678D1"/>
    <w:rsid w:val="00476B93"/>
    <w:rsid w:val="00B663CA"/>
    <w:rsid w:val="00D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Illinois Environmental Protection Act (415 ILCS 5), the Illinois Pesticide Act </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Illinois Environmental Protection Act (415 ILCS 5), the Illinois Pesticide Act </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