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AE4" w:rsidRDefault="00411AE4" w:rsidP="00411AE4">
      <w:pPr>
        <w:pStyle w:val="NoSpacing"/>
        <w:rPr>
          <w:b/>
        </w:rPr>
      </w:pPr>
    </w:p>
    <w:p w:rsidR="00411AE4" w:rsidRDefault="00411AE4" w:rsidP="00411AE4">
      <w:pPr>
        <w:pStyle w:val="NoSpacing"/>
        <w:rPr>
          <w:b/>
        </w:rPr>
      </w:pPr>
      <w:r>
        <w:rPr>
          <w:b/>
        </w:rPr>
        <w:t>Section 241.60  Tree Removal and Greenery Placement</w:t>
      </w:r>
    </w:p>
    <w:p w:rsidR="00411AE4" w:rsidRDefault="00411AE4" w:rsidP="00411AE4">
      <w:pPr>
        <w:pStyle w:val="NoSpacing"/>
        <w:rPr>
          <w:b/>
        </w:rPr>
      </w:pPr>
    </w:p>
    <w:p w:rsidR="00411AE4" w:rsidRDefault="00411AE4" w:rsidP="00411AE4">
      <w:pPr>
        <w:pStyle w:val="NoSpacing"/>
        <w:ind w:left="1440" w:hanging="720"/>
      </w:pPr>
      <w:r w:rsidRPr="00411AE4">
        <w:rPr>
          <w:szCs w:val="24"/>
        </w:rPr>
        <w:t>a)</w:t>
      </w:r>
      <w:r w:rsidRPr="00411AE4">
        <w:rPr>
          <w:szCs w:val="24"/>
        </w:rPr>
        <w:tab/>
        <w:t>After reviewing the participating entity</w:t>
      </w:r>
      <w:r w:rsidR="00212123">
        <w:rPr>
          <w:szCs w:val="24"/>
        </w:rPr>
        <w:t>'</w:t>
      </w:r>
      <w:r w:rsidRPr="00411AE4">
        <w:rPr>
          <w:szCs w:val="24"/>
        </w:rPr>
        <w:t>s prioritized list of problem trees, the</w:t>
      </w:r>
      <w:r>
        <w:t xml:space="preserve"> </w:t>
      </w:r>
      <w:r w:rsidRPr="00411AE4">
        <w:rPr>
          <w:szCs w:val="24"/>
        </w:rPr>
        <w:t>Department will determine the number of trees to be removed</w:t>
      </w:r>
      <w:r w:rsidR="00212123">
        <w:rPr>
          <w:szCs w:val="24"/>
        </w:rPr>
        <w:t>,</w:t>
      </w:r>
      <w:r w:rsidRPr="00411AE4">
        <w:rPr>
          <w:szCs w:val="24"/>
        </w:rPr>
        <w:t xml:space="preserve"> as well as the</w:t>
      </w:r>
      <w:r w:rsidRPr="00411AE4">
        <w:t xml:space="preserve"> </w:t>
      </w:r>
      <w:r>
        <w:t>number and type of trees and other greenery to be planted back on the public property.</w:t>
      </w:r>
    </w:p>
    <w:p w:rsidR="00411AE4" w:rsidRDefault="00411AE4" w:rsidP="00411AE4">
      <w:pPr>
        <w:pStyle w:val="NoSpacing"/>
        <w:ind w:left="720"/>
      </w:pPr>
    </w:p>
    <w:p w:rsidR="00411AE4" w:rsidRDefault="00411AE4" w:rsidP="00411AE4">
      <w:pPr>
        <w:pStyle w:val="NoSpacing"/>
        <w:ind w:left="1440" w:hanging="720"/>
      </w:pPr>
      <w:r>
        <w:t>b)</w:t>
      </w:r>
      <w:r>
        <w:tab/>
        <w:t>The Department may enter into intergovernmental agreements with participating entities whereby the participating entities would allow the Department</w:t>
      </w:r>
      <w:r w:rsidR="00212123">
        <w:t>'</w:t>
      </w:r>
      <w:r>
        <w:t xml:space="preserve">s approved and credentialed contractors to remove up to 150 problem trees located on public property and to replace the removed trees with an appropriate combination of trees and/or other greenery from predetermined lists.  The predetermined lists are entitled </w:t>
      </w:r>
      <w:r w:rsidR="00212123">
        <w:t>"</w:t>
      </w:r>
      <w:r>
        <w:t>Increasing Tree Diversity in the Urban Landscape – Northern Illinois</w:t>
      </w:r>
      <w:r w:rsidR="00212123">
        <w:t>"</w:t>
      </w:r>
      <w:r>
        <w:t xml:space="preserve">, </w:t>
      </w:r>
      <w:r w:rsidR="00212123">
        <w:t>"</w:t>
      </w:r>
      <w:r>
        <w:t>Increasing Tree Diversity in the Urban Landscape – Central Illinois</w:t>
      </w:r>
      <w:r w:rsidR="00212123">
        <w:t>"</w:t>
      </w:r>
      <w:r>
        <w:t xml:space="preserve">, and </w:t>
      </w:r>
      <w:r w:rsidR="00212123">
        <w:t>"</w:t>
      </w:r>
      <w:r>
        <w:t>Increasing Tree Diversity in the Urban Landscape – Southern Illinois</w:t>
      </w:r>
      <w:r w:rsidR="00212123">
        <w:t>"</w:t>
      </w:r>
      <w:r>
        <w:t xml:space="preserve"> </w:t>
      </w:r>
      <w:r w:rsidR="0059645B">
        <w:t>(</w:t>
      </w:r>
      <w:r>
        <w:t>revised 11/27/07</w:t>
      </w:r>
      <w:r w:rsidR="0059645B">
        <w:t>)</w:t>
      </w:r>
      <w:bookmarkStart w:id="0" w:name="_GoBack"/>
      <w:bookmarkEnd w:id="0"/>
      <w:r>
        <w:t xml:space="preserve"> and are available from the Department at </w:t>
      </w:r>
      <w:r w:rsidRPr="00212123">
        <w:t>http://www.agr.state.il.us/eab/PDFs_for_web/Reforestation/Northern_IL.pdf</w:t>
      </w:r>
      <w:r>
        <w:t xml:space="preserve">, </w:t>
      </w:r>
      <w:r w:rsidRPr="00212123">
        <w:t>http://www.agr.state.il.us/eab/PDFs_for_web/Reforestation/Central_IL.pdf</w:t>
      </w:r>
      <w:r>
        <w:t xml:space="preserve">, and </w:t>
      </w:r>
      <w:r w:rsidRPr="00212123">
        <w:t>http://www.agr.state.il.us/eab/PDFs_for_web/Reforestation/Southern_IL.pdf</w:t>
      </w:r>
      <w:r>
        <w:t>, respectively.</w:t>
      </w:r>
    </w:p>
    <w:p w:rsidR="00411AE4" w:rsidRDefault="00411AE4" w:rsidP="00411AE4">
      <w:pPr>
        <w:pStyle w:val="NoSpacing"/>
      </w:pPr>
    </w:p>
    <w:p w:rsidR="00411AE4" w:rsidRDefault="00411AE4" w:rsidP="007A12BE">
      <w:pPr>
        <w:pStyle w:val="NoSpacing"/>
        <w:ind w:left="1440" w:hanging="720"/>
      </w:pPr>
      <w:r>
        <w:t>c)</w:t>
      </w:r>
      <w:r>
        <w:tab/>
        <w:t>The Department may enter into intergovernmental agreements with participating entities whereby the participating entities would allow the Department</w:t>
      </w:r>
      <w:r w:rsidR="00212123">
        <w:t>'</w:t>
      </w:r>
      <w:r>
        <w:t>s approved and credentialed contractors to place greenery on property owned or controlled by the participating entities.</w:t>
      </w:r>
    </w:p>
    <w:p w:rsidR="00411AE4" w:rsidRDefault="00411AE4" w:rsidP="00411AE4">
      <w:pPr>
        <w:pStyle w:val="NoSpacing"/>
        <w:ind w:left="360"/>
      </w:pPr>
    </w:p>
    <w:p w:rsidR="00411AE4" w:rsidRDefault="00411AE4" w:rsidP="007A12BE">
      <w:pPr>
        <w:pStyle w:val="NoSpacing"/>
        <w:ind w:left="1440" w:hanging="720"/>
      </w:pPr>
      <w:r>
        <w:t>d)</w:t>
      </w:r>
      <w:r>
        <w:tab/>
        <w:t xml:space="preserve">The participating entity shall be responsible for the removal and/or repair of any infrastructure </w:t>
      </w:r>
      <w:r w:rsidR="00212123">
        <w:t>that</w:t>
      </w:r>
      <w:r>
        <w:t xml:space="preserve"> would be disturbed as a result of the tree removal or greenery placement process</w:t>
      </w:r>
      <w:r w:rsidR="00212123">
        <w:t>,</w:t>
      </w:r>
      <w:r>
        <w:t xml:space="preserve"> such as, but not limited to, sidewalks, pavement and curbing.</w:t>
      </w:r>
    </w:p>
    <w:sectPr w:rsidR="00411AE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0F7" w:rsidRDefault="005E50F7">
      <w:r>
        <w:separator/>
      </w:r>
    </w:p>
  </w:endnote>
  <w:endnote w:type="continuationSeparator" w:id="0">
    <w:p w:rsidR="005E50F7" w:rsidRDefault="005E5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0F7" w:rsidRDefault="005E50F7">
      <w:r>
        <w:separator/>
      </w:r>
    </w:p>
  </w:footnote>
  <w:footnote w:type="continuationSeparator" w:id="0">
    <w:p w:rsidR="005E50F7" w:rsidRDefault="005E5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F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123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1AE4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645B"/>
    <w:rsid w:val="005A2494"/>
    <w:rsid w:val="005A3F43"/>
    <w:rsid w:val="005A73F7"/>
    <w:rsid w:val="005B2917"/>
    <w:rsid w:val="005C7438"/>
    <w:rsid w:val="005D35F3"/>
    <w:rsid w:val="005E03A7"/>
    <w:rsid w:val="005E3D55"/>
    <w:rsid w:val="005E50F7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2B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1CB55-2B78-4407-B95F-164127AF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AE4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adjustRightInd/>
      <w:spacing w:before="240" w:after="60"/>
      <w:outlineLvl w:val="0"/>
    </w:pPr>
    <w:rPr>
      <w:rFonts w:ascii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  <w:autoSpaceDE/>
      <w:autoSpaceDN/>
      <w:adjustRightInd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Times New Roman" w:hAnsi="Times New Roman"/>
      <w:sz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autoSpaceDE/>
      <w:autoSpaceDN/>
      <w:adjustRightInd/>
      <w:ind w:right="-144"/>
    </w:pPr>
    <w:rPr>
      <w:rFonts w:ascii="Times New Roman" w:hAnsi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  <w:autoSpaceDE/>
      <w:autoSpaceDN/>
      <w:adjustRightInd/>
    </w:pPr>
    <w:rPr>
      <w:rFonts w:ascii="Times New Roman" w:hAnsi="Times New Roman"/>
      <w:sz w:val="24"/>
    </w:rPr>
  </w:style>
  <w:style w:type="paragraph" w:styleId="BodyText">
    <w:name w:val="Body Text"/>
    <w:basedOn w:val="Normal"/>
    <w:rsid w:val="001C71C2"/>
    <w:pPr>
      <w:widowControl/>
      <w:autoSpaceDE/>
      <w:autoSpaceDN/>
      <w:adjustRightInd/>
      <w:spacing w:after="120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NoSpacing">
    <w:name w:val="No Spacing"/>
    <w:uiPriority w:val="1"/>
    <w:qFormat/>
    <w:rsid w:val="00411AE4"/>
    <w:rPr>
      <w:rFonts w:eastAsia="Calibri"/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411A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Sabo, Cheryl E.</cp:lastModifiedBy>
  <cp:revision>5</cp:revision>
  <dcterms:created xsi:type="dcterms:W3CDTF">2014-02-11T17:05:00Z</dcterms:created>
  <dcterms:modified xsi:type="dcterms:W3CDTF">2014-02-13T21:34:00Z</dcterms:modified>
</cp:coreProperties>
</file>