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F0" w:rsidRDefault="009F54F0" w:rsidP="009F54F0">
      <w:pPr>
        <w:widowControl w:val="0"/>
        <w:autoSpaceDE w:val="0"/>
        <w:autoSpaceDN w:val="0"/>
        <w:adjustRightInd w:val="0"/>
      </w:pPr>
      <w:bookmarkStart w:id="0" w:name="_GoBack"/>
      <w:bookmarkEnd w:id="0"/>
    </w:p>
    <w:p w:rsidR="009F54F0" w:rsidRDefault="009F54F0" w:rsidP="009F54F0">
      <w:pPr>
        <w:widowControl w:val="0"/>
        <w:autoSpaceDE w:val="0"/>
        <w:autoSpaceDN w:val="0"/>
        <w:adjustRightInd w:val="0"/>
      </w:pPr>
      <w:r>
        <w:rPr>
          <w:b/>
          <w:bCs/>
        </w:rPr>
        <w:t>Section 230.120  Sampling Small Containers in the Administration of this Act</w:t>
      </w:r>
      <w:r>
        <w:t xml:space="preserve"> </w:t>
      </w:r>
    </w:p>
    <w:p w:rsidR="009F54F0" w:rsidRDefault="009F54F0" w:rsidP="009F54F0">
      <w:pPr>
        <w:widowControl w:val="0"/>
        <w:autoSpaceDE w:val="0"/>
        <w:autoSpaceDN w:val="0"/>
        <w:adjustRightInd w:val="0"/>
      </w:pPr>
    </w:p>
    <w:p w:rsidR="009F54F0" w:rsidRDefault="009F54F0" w:rsidP="009F54F0">
      <w:pPr>
        <w:widowControl w:val="0"/>
        <w:autoSpaceDE w:val="0"/>
        <w:autoSpaceDN w:val="0"/>
        <w:adjustRightInd w:val="0"/>
      </w:pPr>
      <w:r>
        <w:t xml:space="preserve">Seed in small containers shall be sampled by taking the entire unopened containers in sufficient number to supply a minimum size Official Seed Sample as required by the Illinois Seed Law and/or the Federal Seed Act (7 U.S.C. 1551 et. seq.).  The contents of a single container or the combined contents of multiple containers of the same lot shall be considered representative of the entire lot of seed sampled.  The person who sold, offered, or exposed the seed for sale shall furnish the small containers free of charge for the Official Seed Sample Tests. </w:t>
      </w:r>
    </w:p>
    <w:sectPr w:rsidR="009F54F0" w:rsidSect="009F54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54F0"/>
    <w:rsid w:val="001678D1"/>
    <w:rsid w:val="001A2964"/>
    <w:rsid w:val="008E4E8E"/>
    <w:rsid w:val="008F3B99"/>
    <w:rsid w:val="009F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2012-06-21T20:18:00Z</dcterms:created>
  <dcterms:modified xsi:type="dcterms:W3CDTF">2012-06-21T20:18:00Z</dcterms:modified>
</cp:coreProperties>
</file>