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38" w:rsidRDefault="00B17338" w:rsidP="007C569A">
      <w:bookmarkStart w:id="0" w:name="_GoBack"/>
      <w:bookmarkEnd w:id="0"/>
    </w:p>
    <w:p w:rsidR="007C569A" w:rsidRPr="00B17338" w:rsidRDefault="007C569A" w:rsidP="007C569A">
      <w:pPr>
        <w:rPr>
          <w:b/>
        </w:rPr>
      </w:pPr>
      <w:r w:rsidRPr="00B17338">
        <w:rPr>
          <w:b/>
        </w:rPr>
        <w:t xml:space="preserve">Section 217.80 </w:t>
      </w:r>
      <w:r w:rsidR="00B17338">
        <w:rPr>
          <w:b/>
        </w:rPr>
        <w:t xml:space="preserve"> </w:t>
      </w:r>
      <w:r w:rsidRPr="00B17338">
        <w:rPr>
          <w:b/>
        </w:rPr>
        <w:t>Fund Availability and Submission Deadlines</w:t>
      </w:r>
    </w:p>
    <w:p w:rsidR="007C569A" w:rsidRPr="00B17338" w:rsidRDefault="007C569A" w:rsidP="007C569A">
      <w:pPr>
        <w:rPr>
          <w:bCs/>
        </w:rPr>
      </w:pPr>
    </w:p>
    <w:p w:rsidR="007C569A" w:rsidRPr="007C569A" w:rsidRDefault="007C569A" w:rsidP="003703A5">
      <w:pPr>
        <w:ind w:left="1425" w:hanging="705"/>
      </w:pPr>
      <w:r w:rsidRPr="007C569A">
        <w:t>a)</w:t>
      </w:r>
      <w:r w:rsidRPr="007C569A">
        <w:tab/>
        <w:t>Upon request, the Department will supply applicants with an application package.</w:t>
      </w:r>
    </w:p>
    <w:p w:rsidR="007C569A" w:rsidRPr="007C569A" w:rsidRDefault="007C569A" w:rsidP="003703A5">
      <w:pPr>
        <w:ind w:left="1425" w:hanging="705"/>
      </w:pPr>
    </w:p>
    <w:p w:rsidR="007F2C24" w:rsidRDefault="007C569A" w:rsidP="003703A5">
      <w:pPr>
        <w:ind w:left="1425" w:hanging="705"/>
      </w:pPr>
      <w:r w:rsidRPr="007C569A">
        <w:t>b)</w:t>
      </w:r>
      <w:r w:rsidRPr="007C569A">
        <w:tab/>
        <w:t>Applications for funding under the Act will be made available on a schedul</w:t>
      </w:r>
      <w:r w:rsidR="007F2C24">
        <w:t>e determined by the Department</w:t>
      </w:r>
      <w:r w:rsidR="00AE0F50">
        <w:t xml:space="preserve"> to coincide with two standard anhydrous ammonia application seasons, one in the first quarter and one in the third quarter.  For FY07, a pilot program will be conducted in the following 21 counties:  Adams, Brown, Calhoun, Cass, Christian, </w:t>
      </w:r>
      <w:smartTag w:uri="urn:schemas-microsoft-com:office:smarttags" w:element="City">
        <w:r w:rsidR="00AE0F50">
          <w:t>Fulton</w:t>
        </w:r>
      </w:smartTag>
      <w:r w:rsidR="00AE0F50">
        <w:t xml:space="preserve">, Greene, Hancock, </w:t>
      </w:r>
      <w:smartTag w:uri="urn:schemas-microsoft-com:office:smarttags" w:element="City">
        <w:r w:rsidR="00AE0F50">
          <w:t>Henderson</w:t>
        </w:r>
      </w:smartTag>
      <w:r w:rsidR="00AE0F50">
        <w:t xml:space="preserve">, Jersey, Macoupin, Mason, McDonough, Menard, </w:t>
      </w:r>
      <w:smartTag w:uri="urn:schemas-microsoft-com:office:smarttags" w:element="City">
        <w:r w:rsidR="00AE0F50">
          <w:t>Montgomery</w:t>
        </w:r>
      </w:smartTag>
      <w:r w:rsidR="00AE0F50">
        <w:t xml:space="preserve">, Morgan, Pike, Sangamon, Schuyler, Scott, </w:t>
      </w:r>
      <w:smartTag w:uri="urn:schemas-microsoft-com:office:smarttags" w:element="City">
        <w:smartTag w:uri="urn:schemas-microsoft-com:office:smarttags" w:element="place">
          <w:r w:rsidR="00AE0F50">
            <w:t>Warren</w:t>
          </w:r>
        </w:smartTag>
      </w:smartTag>
      <w:r w:rsidR="007F2C24">
        <w:t>.</w:t>
      </w:r>
    </w:p>
    <w:p w:rsidR="007F2C24" w:rsidRDefault="007F2C24" w:rsidP="003703A5">
      <w:pPr>
        <w:ind w:left="1425" w:hanging="705"/>
      </w:pPr>
    </w:p>
    <w:p w:rsidR="007F2C24" w:rsidRDefault="007F2C24" w:rsidP="003703A5">
      <w:pPr>
        <w:ind w:left="1425" w:hanging="705"/>
      </w:pPr>
      <w:r>
        <w:t>c)</w:t>
      </w:r>
      <w:r>
        <w:tab/>
        <w:t>If funding allows, the pilot program will be expanded beyond the 21 counties.</w:t>
      </w:r>
    </w:p>
    <w:p w:rsidR="007F2C24" w:rsidRDefault="007F2C24" w:rsidP="003703A5">
      <w:pPr>
        <w:ind w:left="1425" w:hanging="705"/>
      </w:pPr>
    </w:p>
    <w:p w:rsidR="007C569A" w:rsidRPr="007C569A" w:rsidRDefault="007F2C24" w:rsidP="003703A5">
      <w:pPr>
        <w:ind w:left="1425" w:hanging="705"/>
      </w:pPr>
      <w:r>
        <w:t>d)</w:t>
      </w:r>
      <w:r>
        <w:tab/>
      </w:r>
      <w:r w:rsidR="007C569A" w:rsidRPr="007C569A">
        <w:t>Public notice of the availability of funding and the application due dates will be published in the State newspaper and on the Department</w:t>
      </w:r>
      <w:r w:rsidR="00B17338">
        <w:t>'</w:t>
      </w:r>
      <w:r w:rsidR="007C569A" w:rsidRPr="007C569A">
        <w:t>s website</w:t>
      </w:r>
      <w:r>
        <w:t xml:space="preserve">.  If an application is received but deemed by the Department to be incomplete, it will be returned to the applicant with a statement of inadequacies.  A corrected and complete application must be received by the announced deadline.  Return of an incomplete application does not change the need to meet the required submission deadline.  Applications </w:t>
      </w:r>
      <w:r w:rsidR="00AE0F50">
        <w:t xml:space="preserve">received </w:t>
      </w:r>
      <w:r>
        <w:t>after that deadline will be held for the next renewal cycle.</w:t>
      </w:r>
      <w:r w:rsidR="007C569A" w:rsidRPr="007C569A">
        <w:t xml:space="preserve"> </w:t>
      </w:r>
    </w:p>
    <w:sectPr w:rsidR="007C569A" w:rsidRPr="007C569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AA" w:rsidRDefault="007425AA">
      <w:r>
        <w:separator/>
      </w:r>
    </w:p>
  </w:endnote>
  <w:endnote w:type="continuationSeparator" w:id="0">
    <w:p w:rsidR="007425AA" w:rsidRDefault="0074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AA" w:rsidRDefault="007425AA">
      <w:r>
        <w:separator/>
      </w:r>
    </w:p>
  </w:footnote>
  <w:footnote w:type="continuationSeparator" w:id="0">
    <w:p w:rsidR="007425AA" w:rsidRDefault="0074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2328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703A5"/>
    <w:rsid w:val="003F3A28"/>
    <w:rsid w:val="003F5FD7"/>
    <w:rsid w:val="00431CFE"/>
    <w:rsid w:val="004461A1"/>
    <w:rsid w:val="00487385"/>
    <w:rsid w:val="004D5CD6"/>
    <w:rsid w:val="004D73D3"/>
    <w:rsid w:val="005001C5"/>
    <w:rsid w:val="0052308E"/>
    <w:rsid w:val="00530BE1"/>
    <w:rsid w:val="00542E97"/>
    <w:rsid w:val="0056040B"/>
    <w:rsid w:val="0056157E"/>
    <w:rsid w:val="0056501E"/>
    <w:rsid w:val="005F4571"/>
    <w:rsid w:val="0064457E"/>
    <w:rsid w:val="006A2114"/>
    <w:rsid w:val="006D5961"/>
    <w:rsid w:val="007425AA"/>
    <w:rsid w:val="00780733"/>
    <w:rsid w:val="007C14B2"/>
    <w:rsid w:val="007C569A"/>
    <w:rsid w:val="007F2C24"/>
    <w:rsid w:val="00801D20"/>
    <w:rsid w:val="00825C45"/>
    <w:rsid w:val="008271B1"/>
    <w:rsid w:val="00837F88"/>
    <w:rsid w:val="0084781C"/>
    <w:rsid w:val="008B4361"/>
    <w:rsid w:val="008D4EA0"/>
    <w:rsid w:val="008E574A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0F50"/>
    <w:rsid w:val="00AE120A"/>
    <w:rsid w:val="00AE1744"/>
    <w:rsid w:val="00AE5547"/>
    <w:rsid w:val="00B07E7E"/>
    <w:rsid w:val="00B17338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