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CE" w:rsidRDefault="00941DCE" w:rsidP="00941DCE">
      <w:pPr>
        <w:widowControl w:val="0"/>
        <w:autoSpaceDE w:val="0"/>
        <w:autoSpaceDN w:val="0"/>
        <w:adjustRightInd w:val="0"/>
      </w:pPr>
      <w:bookmarkStart w:id="0" w:name="_GoBack"/>
      <w:bookmarkEnd w:id="0"/>
    </w:p>
    <w:p w:rsidR="00941DCE" w:rsidRDefault="00941DCE" w:rsidP="00941DCE">
      <w:pPr>
        <w:widowControl w:val="0"/>
        <w:autoSpaceDE w:val="0"/>
        <w:autoSpaceDN w:val="0"/>
        <w:adjustRightInd w:val="0"/>
      </w:pPr>
      <w:r>
        <w:rPr>
          <w:b/>
          <w:bCs/>
        </w:rPr>
        <w:t>Section 215.TABLE C   Minimum Material Requirements for Shells and Bottoms of Refrigerated Storage Tanks for Various Temperatures and Thicknesses</w:t>
      </w:r>
      <w:r>
        <w:t xml:space="preserve"> </w:t>
      </w:r>
    </w:p>
    <w:p w:rsidR="00941DCE" w:rsidRDefault="00941DCE" w:rsidP="00941DCE">
      <w:pPr>
        <w:widowControl w:val="0"/>
        <w:autoSpaceDE w:val="0"/>
        <w:autoSpaceDN w:val="0"/>
        <w:adjustRightInd w:val="0"/>
      </w:pPr>
    </w:p>
    <w:tbl>
      <w:tblPr>
        <w:tblW w:w="0" w:type="auto"/>
        <w:tblLook w:val="0000" w:firstRow="0" w:lastRow="0" w:firstColumn="0" w:lastColumn="0" w:noHBand="0" w:noVBand="0"/>
      </w:tblPr>
      <w:tblGrid>
        <w:gridCol w:w="2176"/>
        <w:gridCol w:w="2349"/>
        <w:gridCol w:w="2648"/>
        <w:gridCol w:w="2187"/>
      </w:tblGrid>
      <w:tr w:rsidR="00941DCE" w:rsidRPr="00233406" w:rsidTr="001F621C">
        <w:tblPrEx>
          <w:tblCellMar>
            <w:top w:w="0" w:type="dxa"/>
            <w:bottom w:w="0" w:type="dxa"/>
          </w:tblCellMar>
        </w:tblPrEx>
        <w:trPr>
          <w:trHeight w:val="276"/>
        </w:trPr>
        <w:tc>
          <w:tcPr>
            <w:tcW w:w="2217" w:type="dxa"/>
            <w:vMerge w:val="restart"/>
            <w:tcMar>
              <w:left w:w="0" w:type="dxa"/>
              <w:right w:w="0" w:type="dxa"/>
            </w:tcMar>
            <w:vAlign w:val="bottom"/>
          </w:tcPr>
          <w:p w:rsidR="00941DCE" w:rsidRPr="00233406" w:rsidRDefault="00941DCE" w:rsidP="001F621C">
            <w:pPr>
              <w:widowControl w:val="0"/>
              <w:autoSpaceDE w:val="0"/>
              <w:autoSpaceDN w:val="0"/>
              <w:adjustRightInd w:val="0"/>
            </w:pPr>
            <w:r w:rsidRPr="00233406">
              <w:t>Design</w:t>
            </w:r>
            <w:r>
              <w:t xml:space="preserve"> </w:t>
            </w:r>
            <w:r w:rsidRPr="00233406">
              <w:t>Temperature</w:t>
            </w:r>
          </w:p>
        </w:tc>
        <w:tc>
          <w:tcPr>
            <w:tcW w:w="2409" w:type="dxa"/>
            <w:vMerge w:val="restart"/>
            <w:tcMar>
              <w:left w:w="0" w:type="dxa"/>
              <w:right w:w="0" w:type="dxa"/>
            </w:tcMar>
            <w:vAlign w:val="bottom"/>
          </w:tcPr>
          <w:p w:rsidR="00941DCE" w:rsidRPr="00233406" w:rsidRDefault="00941DCE" w:rsidP="001F621C">
            <w:pPr>
              <w:widowControl w:val="0"/>
              <w:autoSpaceDE w:val="0"/>
              <w:autoSpaceDN w:val="0"/>
              <w:adjustRightInd w:val="0"/>
            </w:pPr>
            <w:r w:rsidRPr="00233406">
              <w:t>Thickness</w:t>
            </w:r>
          </w:p>
        </w:tc>
        <w:tc>
          <w:tcPr>
            <w:tcW w:w="2721" w:type="dxa"/>
            <w:vMerge w:val="restart"/>
            <w:tcMar>
              <w:left w:w="0" w:type="dxa"/>
              <w:right w:w="0" w:type="dxa"/>
            </w:tcMar>
            <w:vAlign w:val="bottom"/>
          </w:tcPr>
          <w:p w:rsidR="00941DCE" w:rsidRPr="00233406" w:rsidRDefault="00941DCE" w:rsidP="001F621C">
            <w:pPr>
              <w:widowControl w:val="0"/>
              <w:autoSpaceDE w:val="0"/>
              <w:autoSpaceDN w:val="0"/>
              <w:adjustRightInd w:val="0"/>
            </w:pPr>
            <w:r w:rsidRPr="00233406">
              <w:t>Material Spec.</w:t>
            </w:r>
          </w:p>
        </w:tc>
        <w:tc>
          <w:tcPr>
            <w:tcW w:w="2223" w:type="dxa"/>
            <w:vMerge w:val="restart"/>
            <w:tcMar>
              <w:left w:w="0" w:type="dxa"/>
              <w:right w:w="0" w:type="dxa"/>
            </w:tcMar>
            <w:vAlign w:val="bottom"/>
          </w:tcPr>
          <w:p w:rsidR="00941DCE" w:rsidRPr="00233406" w:rsidRDefault="00941DCE" w:rsidP="001F621C">
            <w:pPr>
              <w:widowControl w:val="0"/>
              <w:autoSpaceDE w:val="0"/>
              <w:autoSpaceDN w:val="0"/>
              <w:adjustRightInd w:val="0"/>
            </w:pPr>
            <w:r>
              <w:t xml:space="preserve">Qualifications to be Added to </w:t>
            </w:r>
            <w:r w:rsidRPr="00233406">
              <w:t>the Basic</w:t>
            </w:r>
            <w:r>
              <w:t xml:space="preserve"> </w:t>
            </w:r>
            <w:r w:rsidRPr="00233406">
              <w:t>Specification</w:t>
            </w:r>
          </w:p>
        </w:tc>
      </w:tr>
      <w:tr w:rsidR="00941DCE" w:rsidRPr="00233406" w:rsidTr="001F621C">
        <w:tblPrEx>
          <w:tblCellMar>
            <w:top w:w="0" w:type="dxa"/>
            <w:bottom w:w="0" w:type="dxa"/>
          </w:tblCellMar>
        </w:tblPrEx>
        <w:trPr>
          <w:trHeight w:val="276"/>
        </w:trPr>
        <w:tc>
          <w:tcPr>
            <w:tcW w:w="2217" w:type="dxa"/>
            <w:vMerge/>
            <w:tcMar>
              <w:left w:w="0" w:type="dxa"/>
              <w:right w:w="0" w:type="dxa"/>
            </w:tcMar>
          </w:tcPr>
          <w:p w:rsidR="00941DCE" w:rsidRPr="00233406" w:rsidRDefault="00941DCE" w:rsidP="001F621C">
            <w:pPr>
              <w:widowControl w:val="0"/>
              <w:autoSpaceDE w:val="0"/>
              <w:autoSpaceDN w:val="0"/>
              <w:adjustRightInd w:val="0"/>
            </w:pPr>
          </w:p>
        </w:tc>
        <w:tc>
          <w:tcPr>
            <w:tcW w:w="2409" w:type="dxa"/>
            <w:vMerge/>
            <w:tcMar>
              <w:left w:w="0" w:type="dxa"/>
              <w:right w:w="0" w:type="dxa"/>
            </w:tcMar>
          </w:tcPr>
          <w:p w:rsidR="00941DCE" w:rsidRPr="00233406" w:rsidRDefault="00941DCE" w:rsidP="001F621C">
            <w:pPr>
              <w:widowControl w:val="0"/>
              <w:autoSpaceDE w:val="0"/>
              <w:autoSpaceDN w:val="0"/>
              <w:adjustRightInd w:val="0"/>
            </w:pPr>
          </w:p>
        </w:tc>
        <w:tc>
          <w:tcPr>
            <w:tcW w:w="2721" w:type="dxa"/>
            <w:vMerge/>
            <w:tcMar>
              <w:left w:w="0" w:type="dxa"/>
              <w:right w:w="0" w:type="dxa"/>
            </w:tcMar>
          </w:tcPr>
          <w:p w:rsidR="00941DCE" w:rsidRPr="00233406" w:rsidRDefault="00941DCE" w:rsidP="001F621C">
            <w:pPr>
              <w:widowControl w:val="0"/>
              <w:autoSpaceDE w:val="0"/>
              <w:autoSpaceDN w:val="0"/>
              <w:adjustRightInd w:val="0"/>
            </w:pPr>
          </w:p>
        </w:tc>
        <w:tc>
          <w:tcPr>
            <w:tcW w:w="2223" w:type="dxa"/>
            <w:vMerge/>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rPr>
          <w:trHeight w:val="276"/>
        </w:trPr>
        <w:tc>
          <w:tcPr>
            <w:tcW w:w="2217" w:type="dxa"/>
            <w:vMerge/>
            <w:tcMar>
              <w:left w:w="0" w:type="dxa"/>
              <w:right w:w="0" w:type="dxa"/>
            </w:tcMar>
          </w:tcPr>
          <w:p w:rsidR="00941DCE" w:rsidRPr="00233406" w:rsidRDefault="00941DCE" w:rsidP="001F621C">
            <w:pPr>
              <w:widowControl w:val="0"/>
              <w:autoSpaceDE w:val="0"/>
              <w:autoSpaceDN w:val="0"/>
              <w:adjustRightInd w:val="0"/>
            </w:pPr>
          </w:p>
        </w:tc>
        <w:tc>
          <w:tcPr>
            <w:tcW w:w="2409" w:type="dxa"/>
            <w:vMerge/>
            <w:tcMar>
              <w:left w:w="0" w:type="dxa"/>
              <w:right w:w="0" w:type="dxa"/>
            </w:tcMar>
          </w:tcPr>
          <w:p w:rsidR="00941DCE" w:rsidRPr="00233406" w:rsidRDefault="00941DCE" w:rsidP="001F621C">
            <w:pPr>
              <w:widowControl w:val="0"/>
              <w:autoSpaceDE w:val="0"/>
              <w:autoSpaceDN w:val="0"/>
              <w:adjustRightInd w:val="0"/>
            </w:pPr>
          </w:p>
        </w:tc>
        <w:tc>
          <w:tcPr>
            <w:tcW w:w="2721" w:type="dxa"/>
            <w:vMerge/>
            <w:tcMar>
              <w:left w:w="0" w:type="dxa"/>
              <w:right w:w="0" w:type="dxa"/>
            </w:tcMar>
          </w:tcPr>
          <w:p w:rsidR="00941DCE" w:rsidRPr="00233406" w:rsidRDefault="00941DCE" w:rsidP="001F621C">
            <w:pPr>
              <w:widowControl w:val="0"/>
              <w:autoSpaceDE w:val="0"/>
              <w:autoSpaceDN w:val="0"/>
              <w:adjustRightInd w:val="0"/>
            </w:pPr>
          </w:p>
        </w:tc>
        <w:tc>
          <w:tcPr>
            <w:tcW w:w="2223" w:type="dxa"/>
            <w:vMerge/>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rPr>
          <w:trHeight w:val="276"/>
        </w:trPr>
        <w:tc>
          <w:tcPr>
            <w:tcW w:w="2217" w:type="dxa"/>
            <w:vMerge/>
            <w:tcMar>
              <w:left w:w="0" w:type="dxa"/>
              <w:right w:w="0" w:type="dxa"/>
            </w:tcMar>
          </w:tcPr>
          <w:p w:rsidR="00941DCE" w:rsidRPr="00233406" w:rsidRDefault="00941DCE" w:rsidP="001F621C">
            <w:pPr>
              <w:widowControl w:val="0"/>
              <w:autoSpaceDE w:val="0"/>
              <w:autoSpaceDN w:val="0"/>
              <w:adjustRightInd w:val="0"/>
            </w:pPr>
          </w:p>
        </w:tc>
        <w:tc>
          <w:tcPr>
            <w:tcW w:w="2409" w:type="dxa"/>
            <w:vMerge/>
            <w:tcMar>
              <w:left w:w="0" w:type="dxa"/>
              <w:right w:w="0" w:type="dxa"/>
            </w:tcMar>
          </w:tcPr>
          <w:p w:rsidR="00941DCE" w:rsidRPr="00233406" w:rsidRDefault="00941DCE" w:rsidP="001F621C">
            <w:pPr>
              <w:widowControl w:val="0"/>
              <w:autoSpaceDE w:val="0"/>
              <w:autoSpaceDN w:val="0"/>
              <w:adjustRightInd w:val="0"/>
            </w:pPr>
          </w:p>
        </w:tc>
        <w:tc>
          <w:tcPr>
            <w:tcW w:w="2721" w:type="dxa"/>
            <w:vMerge/>
            <w:tcMar>
              <w:left w:w="0" w:type="dxa"/>
              <w:right w:w="0" w:type="dxa"/>
            </w:tcMar>
          </w:tcPr>
          <w:p w:rsidR="00941DCE" w:rsidRPr="00233406" w:rsidRDefault="00941DCE" w:rsidP="001F621C">
            <w:pPr>
              <w:widowControl w:val="0"/>
              <w:autoSpaceDE w:val="0"/>
              <w:autoSpaceDN w:val="0"/>
              <w:adjustRightInd w:val="0"/>
            </w:pPr>
          </w:p>
        </w:tc>
        <w:tc>
          <w:tcPr>
            <w:tcW w:w="2223" w:type="dxa"/>
            <w:vMerge/>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rPr>
          <w:trHeight w:val="477"/>
        </w:trPr>
        <w:tc>
          <w:tcPr>
            <w:tcW w:w="2217" w:type="dxa"/>
            <w:tcMar>
              <w:left w:w="0" w:type="dxa"/>
              <w:right w:w="0" w:type="dxa"/>
            </w:tcMar>
          </w:tcPr>
          <w:p w:rsidR="00941DCE" w:rsidRPr="00233406" w:rsidRDefault="00941DCE" w:rsidP="001F621C">
            <w:pPr>
              <w:widowControl w:val="0"/>
              <w:autoSpaceDE w:val="0"/>
              <w:autoSpaceDN w:val="0"/>
              <w:adjustRightInd w:val="0"/>
            </w:pP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p>
        </w:tc>
        <w:tc>
          <w:tcPr>
            <w:tcW w:w="2223" w:type="dxa"/>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r w:rsidRPr="00233406">
              <w:t>65 F to 25 F, incl. (See Note 1)</w:t>
            </w:r>
          </w:p>
        </w:tc>
        <w:tc>
          <w:tcPr>
            <w:tcW w:w="2409" w:type="dxa"/>
            <w:tcMar>
              <w:left w:w="0" w:type="dxa"/>
              <w:right w:w="0" w:type="dxa"/>
            </w:tcMar>
          </w:tcPr>
          <w:p w:rsidR="00941DCE" w:rsidRPr="00233406" w:rsidRDefault="00941DCE" w:rsidP="001F621C">
            <w:pPr>
              <w:widowControl w:val="0"/>
              <w:autoSpaceDE w:val="0"/>
              <w:autoSpaceDN w:val="0"/>
              <w:adjustRightInd w:val="0"/>
            </w:pPr>
            <w:r w:rsidRPr="00233406">
              <w:t xml:space="preserve">Up to </w:t>
            </w:r>
            <w:r>
              <w:t>½</w:t>
            </w:r>
            <w:r w:rsidRPr="00233406">
              <w:t>",</w:t>
            </w:r>
            <w:r>
              <w:t xml:space="preserve"> </w:t>
            </w:r>
            <w:r w:rsidRPr="00233406">
              <w:t>incl.</w:t>
            </w: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 xml:space="preserve">Any approved steel with specified min. T.S. not exceeding 60,000 </w:t>
            </w:r>
            <w:proofErr w:type="spellStart"/>
            <w:r w:rsidRPr="00233406">
              <w:t>psi</w:t>
            </w:r>
            <w:proofErr w:type="spellEnd"/>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None</w:t>
            </w: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p>
        </w:tc>
        <w:tc>
          <w:tcPr>
            <w:tcW w:w="2223" w:type="dxa"/>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rPr>
          <w:trHeight w:val="387"/>
        </w:trPr>
        <w:tc>
          <w:tcPr>
            <w:tcW w:w="2217" w:type="dxa"/>
            <w:vMerge w:val="restart"/>
            <w:tcMar>
              <w:left w:w="0" w:type="dxa"/>
              <w:right w:w="0" w:type="dxa"/>
            </w:tcMar>
          </w:tcPr>
          <w:p w:rsidR="00941DCE" w:rsidRPr="00233406" w:rsidRDefault="00941DCE" w:rsidP="001F621C">
            <w:pPr>
              <w:widowControl w:val="0"/>
              <w:autoSpaceDE w:val="0"/>
              <w:autoSpaceDN w:val="0"/>
              <w:adjustRightInd w:val="0"/>
            </w:pPr>
          </w:p>
        </w:tc>
        <w:tc>
          <w:tcPr>
            <w:tcW w:w="2409" w:type="dxa"/>
            <w:vMerge w:val="restart"/>
            <w:tcMar>
              <w:left w:w="0" w:type="dxa"/>
              <w:right w:w="0" w:type="dxa"/>
            </w:tcMar>
          </w:tcPr>
          <w:p w:rsidR="00941DCE" w:rsidRPr="00233406" w:rsidRDefault="00941DCE" w:rsidP="001F621C">
            <w:pPr>
              <w:widowControl w:val="0"/>
              <w:autoSpaceDE w:val="0"/>
              <w:autoSpaceDN w:val="0"/>
              <w:adjustRightInd w:val="0"/>
            </w:pPr>
            <w:r>
              <w:t>Over ½</w:t>
            </w:r>
            <w:r w:rsidRPr="00233406">
              <w:t>" to 1",</w:t>
            </w:r>
            <w:r>
              <w:t xml:space="preserve"> incl.</w:t>
            </w: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A-131B (or C)</w:t>
            </w:r>
            <w:r>
              <w:t xml:space="preserve"> </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None</w:t>
            </w:r>
          </w:p>
        </w:tc>
      </w:tr>
      <w:tr w:rsidR="00941DCE" w:rsidRPr="00233406" w:rsidTr="001F621C">
        <w:tblPrEx>
          <w:tblCellMar>
            <w:top w:w="0" w:type="dxa"/>
            <w:bottom w:w="0" w:type="dxa"/>
          </w:tblCellMar>
        </w:tblPrEx>
        <w:trPr>
          <w:trHeight w:val="405"/>
        </w:trPr>
        <w:tc>
          <w:tcPr>
            <w:tcW w:w="2217" w:type="dxa"/>
            <w:vMerge/>
            <w:tcMar>
              <w:left w:w="0" w:type="dxa"/>
              <w:right w:w="0" w:type="dxa"/>
            </w:tcMar>
          </w:tcPr>
          <w:p w:rsidR="00941DCE" w:rsidRPr="00233406" w:rsidRDefault="00941DCE" w:rsidP="001F621C">
            <w:pPr>
              <w:widowControl w:val="0"/>
              <w:autoSpaceDE w:val="0"/>
              <w:autoSpaceDN w:val="0"/>
              <w:adjustRightInd w:val="0"/>
            </w:pPr>
          </w:p>
        </w:tc>
        <w:tc>
          <w:tcPr>
            <w:tcW w:w="2409" w:type="dxa"/>
            <w:vMerge/>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Case 1256</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None</w:t>
            </w:r>
          </w:p>
        </w:tc>
      </w:tr>
      <w:tr w:rsidR="00941DCE" w:rsidRPr="00233406" w:rsidTr="001F621C">
        <w:tblPrEx>
          <w:tblCellMar>
            <w:top w:w="0" w:type="dxa"/>
            <w:bottom w:w="0" w:type="dxa"/>
          </w:tblCellMar>
        </w:tblPrEx>
        <w:tc>
          <w:tcPr>
            <w:tcW w:w="2217" w:type="dxa"/>
            <w:vMerge/>
            <w:tcMar>
              <w:left w:w="0" w:type="dxa"/>
              <w:right w:w="0" w:type="dxa"/>
            </w:tcMar>
          </w:tcPr>
          <w:p w:rsidR="00941DCE" w:rsidRPr="00233406" w:rsidRDefault="00941DCE" w:rsidP="001F621C">
            <w:pPr>
              <w:widowControl w:val="0"/>
              <w:autoSpaceDE w:val="0"/>
              <w:autoSpaceDN w:val="0"/>
              <w:adjustRightInd w:val="0"/>
            </w:pPr>
          </w:p>
        </w:tc>
        <w:tc>
          <w:tcPr>
            <w:tcW w:w="2409" w:type="dxa"/>
            <w:vMerge/>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t xml:space="preserve">A-201 </w:t>
            </w:r>
            <w:r w:rsidRPr="00233406">
              <w:t>A &amp; B</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FGP (Fine</w:t>
            </w:r>
            <w:r>
              <w:t xml:space="preserve"> grain practice)</w:t>
            </w: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p>
        </w:tc>
        <w:tc>
          <w:tcPr>
            <w:tcW w:w="2223" w:type="dxa"/>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rPr>
          <w:trHeight w:val="387"/>
        </w:trPr>
        <w:tc>
          <w:tcPr>
            <w:tcW w:w="2217" w:type="dxa"/>
            <w:tcMar>
              <w:left w:w="0" w:type="dxa"/>
              <w:right w:w="0" w:type="dxa"/>
            </w:tcMar>
          </w:tcPr>
          <w:p w:rsidR="00941DCE" w:rsidRPr="00233406" w:rsidRDefault="00941DCE" w:rsidP="001F621C">
            <w:pPr>
              <w:widowControl w:val="0"/>
              <w:autoSpaceDE w:val="0"/>
              <w:autoSpaceDN w:val="0"/>
              <w:adjustRightInd w:val="0"/>
            </w:pPr>
          </w:p>
        </w:tc>
        <w:tc>
          <w:tcPr>
            <w:tcW w:w="2409" w:type="dxa"/>
            <w:tcMar>
              <w:left w:w="0" w:type="dxa"/>
              <w:right w:w="0" w:type="dxa"/>
            </w:tcMar>
          </w:tcPr>
          <w:p w:rsidR="00941DCE" w:rsidRPr="00233406" w:rsidRDefault="00941DCE" w:rsidP="001F621C">
            <w:pPr>
              <w:widowControl w:val="0"/>
              <w:autoSpaceDE w:val="0"/>
              <w:autoSpaceDN w:val="0"/>
              <w:adjustRightInd w:val="0"/>
            </w:pPr>
            <w:r>
              <w:t xml:space="preserve">Over </w:t>
            </w:r>
            <w:r w:rsidRPr="00233406">
              <w:t>1</w:t>
            </w:r>
            <w:r>
              <w:t>" to 1⅜</w:t>
            </w:r>
            <w:r w:rsidRPr="00233406">
              <w:t>",</w:t>
            </w:r>
            <w:r>
              <w:t xml:space="preserve"> incl.</w:t>
            </w: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 xml:space="preserve">A-131C, </w:t>
            </w:r>
            <w:r>
              <w:t>Case 1256-</w:t>
            </w:r>
          </w:p>
        </w:tc>
        <w:tc>
          <w:tcPr>
            <w:tcW w:w="2223" w:type="dxa"/>
            <w:tcMar>
              <w:left w:w="0" w:type="dxa"/>
              <w:right w:w="0" w:type="dxa"/>
            </w:tcMar>
          </w:tcPr>
          <w:p w:rsidR="00941DCE" w:rsidRPr="00233406" w:rsidRDefault="00941DCE" w:rsidP="001F621C">
            <w:pPr>
              <w:widowControl w:val="0"/>
              <w:autoSpaceDE w:val="0"/>
              <w:autoSpaceDN w:val="0"/>
              <w:adjustRightInd w:val="0"/>
            </w:pPr>
            <w:r>
              <w:t>None</w:t>
            </w:r>
          </w:p>
        </w:tc>
      </w:tr>
      <w:tr w:rsidR="00941DCE" w:rsidRPr="00233406" w:rsidTr="001F621C">
        <w:tblPrEx>
          <w:tblCellMar>
            <w:top w:w="0" w:type="dxa"/>
            <w:bottom w:w="0" w:type="dxa"/>
          </w:tblCellMar>
        </w:tblPrEx>
        <w:trPr>
          <w:trHeight w:val="342"/>
        </w:trPr>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t>A-201 A &amp; B</w:t>
            </w:r>
          </w:p>
        </w:tc>
        <w:tc>
          <w:tcPr>
            <w:tcW w:w="2223" w:type="dxa"/>
            <w:tcMar>
              <w:left w:w="0" w:type="dxa"/>
              <w:right w:w="0" w:type="dxa"/>
            </w:tcMar>
          </w:tcPr>
          <w:p w:rsidR="00941DCE" w:rsidRPr="00233406" w:rsidRDefault="00941DCE" w:rsidP="001F621C">
            <w:pPr>
              <w:widowControl w:val="0"/>
              <w:autoSpaceDE w:val="0"/>
              <w:autoSpaceDN w:val="0"/>
              <w:adjustRightInd w:val="0"/>
            </w:pPr>
            <w:r>
              <w:t>None</w:t>
            </w: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p>
        </w:tc>
        <w:tc>
          <w:tcPr>
            <w:tcW w:w="2223" w:type="dxa"/>
            <w:tcMar>
              <w:left w:w="0" w:type="dxa"/>
              <w:right w:w="0" w:type="dxa"/>
            </w:tcMar>
          </w:tcPr>
          <w:p w:rsidR="00941DCE" w:rsidRPr="00233406" w:rsidRDefault="00941DCE" w:rsidP="001F621C">
            <w:pPr>
              <w:widowControl w:val="0"/>
              <w:autoSpaceDE w:val="0"/>
              <w:autoSpaceDN w:val="0"/>
              <w:adjustRightInd w:val="0"/>
            </w:pPr>
            <w:r>
              <w:t>FGP</w:t>
            </w: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p>
        </w:tc>
        <w:tc>
          <w:tcPr>
            <w:tcW w:w="2223" w:type="dxa"/>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rPr>
          <w:trHeight w:val="360"/>
        </w:trPr>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r>
              <w:t>Over 1⅜</w:t>
            </w:r>
            <w:r w:rsidRPr="00233406">
              <w:t>"</w:t>
            </w: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A-131C</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Normalized</w:t>
            </w:r>
          </w:p>
        </w:tc>
      </w:tr>
      <w:tr w:rsidR="00941DCE" w:rsidRPr="00233406" w:rsidTr="001F621C">
        <w:tblPrEx>
          <w:tblCellMar>
            <w:top w:w="0" w:type="dxa"/>
            <w:bottom w:w="0" w:type="dxa"/>
          </w:tblCellMar>
        </w:tblPrEx>
        <w:trPr>
          <w:trHeight w:val="360"/>
        </w:trPr>
        <w:tc>
          <w:tcPr>
            <w:tcW w:w="2217" w:type="dxa"/>
            <w:tcMar>
              <w:left w:w="0" w:type="dxa"/>
              <w:right w:w="0" w:type="dxa"/>
            </w:tcMar>
          </w:tcPr>
          <w:p w:rsidR="00941DCE" w:rsidRPr="00233406" w:rsidRDefault="00941DCE" w:rsidP="001F621C">
            <w:pPr>
              <w:widowControl w:val="0"/>
              <w:autoSpaceDE w:val="0"/>
              <w:autoSpaceDN w:val="0"/>
              <w:adjustRightInd w:val="0"/>
            </w:pP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t xml:space="preserve">Case </w:t>
            </w:r>
            <w:r w:rsidRPr="00233406">
              <w:t>1256</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Normalized</w:t>
            </w:r>
          </w:p>
        </w:tc>
      </w:tr>
      <w:tr w:rsidR="00941DCE" w:rsidRPr="00233406" w:rsidTr="001F621C">
        <w:tblPrEx>
          <w:tblCellMar>
            <w:top w:w="0" w:type="dxa"/>
            <w:bottom w:w="0" w:type="dxa"/>
          </w:tblCellMar>
        </w:tblPrEx>
        <w:trPr>
          <w:trHeight w:val="342"/>
        </w:trPr>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A-201 A &amp; B</w:t>
            </w:r>
          </w:p>
        </w:tc>
        <w:tc>
          <w:tcPr>
            <w:tcW w:w="2223" w:type="dxa"/>
            <w:tcMar>
              <w:left w:w="0" w:type="dxa"/>
              <w:right w:w="0" w:type="dxa"/>
            </w:tcMar>
          </w:tcPr>
          <w:p w:rsidR="00941DCE" w:rsidRPr="00233406" w:rsidRDefault="00941DCE" w:rsidP="001F621C">
            <w:pPr>
              <w:widowControl w:val="0"/>
              <w:autoSpaceDE w:val="0"/>
              <w:autoSpaceDN w:val="0"/>
              <w:adjustRightInd w:val="0"/>
            </w:pPr>
            <w:r>
              <w:t>FGP, Normalized</w:t>
            </w: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p>
        </w:tc>
        <w:tc>
          <w:tcPr>
            <w:tcW w:w="2223" w:type="dxa"/>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rPr>
          <w:trHeight w:val="387"/>
        </w:trPr>
        <w:tc>
          <w:tcPr>
            <w:tcW w:w="2217" w:type="dxa"/>
            <w:vMerge w:val="restart"/>
            <w:tcMar>
              <w:left w:w="0" w:type="dxa"/>
              <w:right w:w="0" w:type="dxa"/>
            </w:tcMar>
          </w:tcPr>
          <w:p w:rsidR="00941DCE" w:rsidRPr="00233406" w:rsidRDefault="00941DCE" w:rsidP="001F621C">
            <w:pPr>
              <w:widowControl w:val="0"/>
              <w:autoSpaceDE w:val="0"/>
              <w:autoSpaceDN w:val="0"/>
              <w:adjustRightInd w:val="0"/>
            </w:pPr>
            <w:r w:rsidRPr="00233406">
              <w:t>Below 25 F to</w:t>
            </w:r>
            <w:r>
              <w:t xml:space="preserve"> </w:t>
            </w:r>
            <w:r w:rsidRPr="00233406">
              <w:t>5 F, incl.</w:t>
            </w:r>
            <w:r>
              <w:t xml:space="preserve"> </w:t>
            </w:r>
            <w:r w:rsidRPr="00233406">
              <w:t xml:space="preserve">(See Note 2) </w:t>
            </w:r>
          </w:p>
        </w:tc>
        <w:tc>
          <w:tcPr>
            <w:tcW w:w="2409" w:type="dxa"/>
            <w:vMerge w:val="restart"/>
            <w:tcMar>
              <w:left w:w="0" w:type="dxa"/>
              <w:right w:w="0" w:type="dxa"/>
            </w:tcMar>
          </w:tcPr>
          <w:p w:rsidR="00941DCE" w:rsidRPr="00233406" w:rsidRDefault="00941DCE" w:rsidP="001F621C">
            <w:pPr>
              <w:widowControl w:val="0"/>
              <w:autoSpaceDE w:val="0"/>
              <w:autoSpaceDN w:val="0"/>
              <w:adjustRightInd w:val="0"/>
            </w:pPr>
            <w:r w:rsidRPr="00233406">
              <w:t xml:space="preserve">Up to </w:t>
            </w:r>
            <w:r>
              <w:t>½</w:t>
            </w:r>
            <w:r w:rsidRPr="00233406">
              <w:t>", incl.</w:t>
            </w: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Case 1256</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None</w:t>
            </w:r>
          </w:p>
        </w:tc>
      </w:tr>
      <w:tr w:rsidR="00941DCE" w:rsidRPr="00233406" w:rsidTr="001F621C">
        <w:tblPrEx>
          <w:tblCellMar>
            <w:top w:w="0" w:type="dxa"/>
            <w:bottom w:w="0" w:type="dxa"/>
          </w:tblCellMar>
        </w:tblPrEx>
        <w:tc>
          <w:tcPr>
            <w:tcW w:w="2217" w:type="dxa"/>
            <w:vMerge/>
            <w:tcMar>
              <w:left w:w="0" w:type="dxa"/>
              <w:right w:w="0" w:type="dxa"/>
            </w:tcMar>
          </w:tcPr>
          <w:p w:rsidR="00941DCE" w:rsidRPr="00233406" w:rsidRDefault="00941DCE" w:rsidP="001F621C">
            <w:pPr>
              <w:widowControl w:val="0"/>
              <w:autoSpaceDE w:val="0"/>
              <w:autoSpaceDN w:val="0"/>
              <w:adjustRightInd w:val="0"/>
            </w:pPr>
          </w:p>
        </w:tc>
        <w:tc>
          <w:tcPr>
            <w:tcW w:w="2409" w:type="dxa"/>
            <w:vMerge/>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A-201 A &amp; B</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None</w:t>
            </w:r>
          </w:p>
        </w:tc>
      </w:tr>
      <w:tr w:rsidR="00941DCE" w:rsidRPr="00233406" w:rsidTr="001F621C">
        <w:tblPrEx>
          <w:tblCellMar>
            <w:top w:w="0" w:type="dxa"/>
            <w:bottom w:w="0" w:type="dxa"/>
          </w:tblCellMar>
        </w:tblPrEx>
        <w:tc>
          <w:tcPr>
            <w:tcW w:w="2217" w:type="dxa"/>
            <w:vMerge/>
            <w:tcMar>
              <w:left w:w="0" w:type="dxa"/>
              <w:right w:w="0" w:type="dxa"/>
            </w:tcMar>
          </w:tcPr>
          <w:p w:rsidR="00941DCE" w:rsidRPr="00233406" w:rsidRDefault="00941DCE" w:rsidP="001F621C">
            <w:pPr>
              <w:widowControl w:val="0"/>
              <w:autoSpaceDE w:val="0"/>
              <w:autoSpaceDN w:val="0"/>
              <w:adjustRightInd w:val="0"/>
            </w:pPr>
          </w:p>
        </w:tc>
        <w:tc>
          <w:tcPr>
            <w:tcW w:w="2409" w:type="dxa"/>
            <w:vMerge/>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p>
        </w:tc>
        <w:tc>
          <w:tcPr>
            <w:tcW w:w="2223" w:type="dxa"/>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rPr>
          <w:trHeight w:val="387"/>
        </w:trPr>
        <w:tc>
          <w:tcPr>
            <w:tcW w:w="2217" w:type="dxa"/>
            <w:tcMar>
              <w:left w:w="0" w:type="dxa"/>
              <w:right w:w="0" w:type="dxa"/>
            </w:tcMar>
          </w:tcPr>
          <w:p w:rsidR="00941DCE" w:rsidRPr="00233406" w:rsidRDefault="00941DCE" w:rsidP="001F621C">
            <w:pPr>
              <w:widowControl w:val="0"/>
              <w:autoSpaceDE w:val="0"/>
              <w:autoSpaceDN w:val="0"/>
              <w:adjustRightInd w:val="0"/>
            </w:pPr>
          </w:p>
        </w:tc>
        <w:tc>
          <w:tcPr>
            <w:tcW w:w="2409" w:type="dxa"/>
            <w:tcMar>
              <w:left w:w="0" w:type="dxa"/>
              <w:right w:w="0" w:type="dxa"/>
            </w:tcMar>
          </w:tcPr>
          <w:p w:rsidR="00941DCE" w:rsidRPr="00233406" w:rsidRDefault="00941DCE" w:rsidP="001F621C">
            <w:pPr>
              <w:widowControl w:val="0"/>
              <w:autoSpaceDE w:val="0"/>
              <w:autoSpaceDN w:val="0"/>
              <w:adjustRightInd w:val="0"/>
            </w:pPr>
            <w:r>
              <w:t>Over ½" to 1⅜ ", incl.</w:t>
            </w: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A-131B</w:t>
            </w:r>
            <w:r>
              <w:t xml:space="preserve"> </w:t>
            </w:r>
            <w:r w:rsidRPr="00233406">
              <w:t>(to 1"</w:t>
            </w:r>
            <w:r>
              <w:t xml:space="preserve"> </w:t>
            </w:r>
            <w:r w:rsidRPr="00233406">
              <w:t>max.)</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FGP</w:t>
            </w:r>
          </w:p>
        </w:tc>
      </w:tr>
      <w:tr w:rsidR="00941DCE" w:rsidRPr="00233406" w:rsidTr="001F621C">
        <w:tblPrEx>
          <w:tblCellMar>
            <w:top w:w="0" w:type="dxa"/>
            <w:bottom w:w="0" w:type="dxa"/>
          </w:tblCellMar>
        </w:tblPrEx>
        <w:trPr>
          <w:trHeight w:val="351"/>
        </w:trPr>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A-131C</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FGP</w:t>
            </w:r>
          </w:p>
        </w:tc>
      </w:tr>
      <w:tr w:rsidR="00941DCE" w:rsidRPr="00233406" w:rsidTr="001F621C">
        <w:tblPrEx>
          <w:tblCellMar>
            <w:top w:w="0" w:type="dxa"/>
            <w:bottom w:w="0" w:type="dxa"/>
          </w:tblCellMar>
        </w:tblPrEx>
        <w:trPr>
          <w:trHeight w:val="360"/>
        </w:trPr>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t xml:space="preserve">Case </w:t>
            </w:r>
            <w:r w:rsidRPr="00233406">
              <w:t>1256</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FGP</w:t>
            </w:r>
          </w:p>
        </w:tc>
      </w:tr>
      <w:tr w:rsidR="00941DCE" w:rsidRPr="00233406" w:rsidTr="001F621C">
        <w:tblPrEx>
          <w:tblCellMar>
            <w:top w:w="0" w:type="dxa"/>
            <w:bottom w:w="0" w:type="dxa"/>
          </w:tblCellMar>
        </w:tblPrEx>
        <w:trPr>
          <w:trHeight w:val="684"/>
        </w:trPr>
        <w:tc>
          <w:tcPr>
            <w:tcW w:w="2217" w:type="dxa"/>
            <w:tcMar>
              <w:left w:w="0" w:type="dxa"/>
              <w:right w:w="0" w:type="dxa"/>
            </w:tcMar>
          </w:tcPr>
          <w:p w:rsidR="00941DCE" w:rsidRPr="00233406" w:rsidRDefault="00941DCE" w:rsidP="001F621C">
            <w:pPr>
              <w:widowControl w:val="0"/>
              <w:autoSpaceDE w:val="0"/>
              <w:autoSpaceDN w:val="0"/>
              <w:adjustRightInd w:val="0"/>
            </w:pP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t xml:space="preserve">A-201 </w:t>
            </w:r>
            <w:r w:rsidRPr="00233406">
              <w:t>A &amp; B (to 1" max)</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 xml:space="preserve">FGP, High </w:t>
            </w:r>
            <w:proofErr w:type="spellStart"/>
            <w:r w:rsidRPr="00233406">
              <w:t>Mang</w:t>
            </w:r>
            <w:proofErr w:type="spellEnd"/>
            <w:r w:rsidRPr="00233406">
              <w:t>.*</w:t>
            </w: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t xml:space="preserve">A-201 </w:t>
            </w:r>
            <w:r w:rsidRPr="00233406">
              <w:t>A &amp; B (over</w:t>
            </w:r>
            <w:r>
              <w:t xml:space="preserve"> 1")</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 xml:space="preserve">FGP, High </w:t>
            </w:r>
            <w:proofErr w:type="spellStart"/>
            <w:r w:rsidRPr="00233406">
              <w:t>Mang</w:t>
            </w:r>
            <w:proofErr w:type="spellEnd"/>
            <w:r w:rsidRPr="00233406">
              <w:t>.,</w:t>
            </w:r>
            <w:r>
              <w:t xml:space="preserve"> </w:t>
            </w:r>
            <w:r w:rsidRPr="00233406">
              <w:t>Normalized</w:t>
            </w: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p>
        </w:tc>
        <w:tc>
          <w:tcPr>
            <w:tcW w:w="2223" w:type="dxa"/>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rPr>
          <w:trHeight w:val="342"/>
        </w:trPr>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r>
              <w:t>Over 1⅜ "</w:t>
            </w: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A-131C</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Normalized</w:t>
            </w:r>
          </w:p>
        </w:tc>
      </w:tr>
      <w:tr w:rsidR="00941DCE" w:rsidRPr="00233406" w:rsidTr="001F621C">
        <w:tblPrEx>
          <w:tblCellMar>
            <w:top w:w="0" w:type="dxa"/>
            <w:bottom w:w="0" w:type="dxa"/>
          </w:tblCellMar>
        </w:tblPrEx>
        <w:trPr>
          <w:trHeight w:val="396"/>
        </w:trPr>
        <w:tc>
          <w:tcPr>
            <w:tcW w:w="2217" w:type="dxa"/>
            <w:tcMar>
              <w:left w:w="0" w:type="dxa"/>
              <w:right w:w="0" w:type="dxa"/>
            </w:tcMar>
          </w:tcPr>
          <w:p w:rsidR="00941DCE" w:rsidRPr="00233406" w:rsidRDefault="00941DCE" w:rsidP="001F621C">
            <w:pPr>
              <w:widowControl w:val="0"/>
              <w:autoSpaceDE w:val="0"/>
              <w:autoSpaceDN w:val="0"/>
              <w:adjustRightInd w:val="0"/>
            </w:pP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t xml:space="preserve">Case </w:t>
            </w:r>
            <w:r w:rsidRPr="00233406">
              <w:t>1256</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Normalized</w:t>
            </w: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t xml:space="preserve">A-201 </w:t>
            </w:r>
            <w:r w:rsidRPr="00233406">
              <w:t>A &amp; B</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 xml:space="preserve">FGP, High </w:t>
            </w:r>
            <w:proofErr w:type="spellStart"/>
            <w:r w:rsidRPr="00233406">
              <w:t>Mang</w:t>
            </w:r>
            <w:proofErr w:type="spellEnd"/>
            <w:r w:rsidRPr="00233406">
              <w:t>.,</w:t>
            </w:r>
            <w:r>
              <w:t xml:space="preserve"> Normalized</w:t>
            </w: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r w:rsidRPr="00233406">
              <w:lastRenderedPageBreak/>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p>
        </w:tc>
        <w:tc>
          <w:tcPr>
            <w:tcW w:w="2223" w:type="dxa"/>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rPr>
          <w:trHeight w:val="441"/>
        </w:trPr>
        <w:tc>
          <w:tcPr>
            <w:tcW w:w="2217" w:type="dxa"/>
            <w:vMerge w:val="restart"/>
            <w:tcMar>
              <w:left w:w="0" w:type="dxa"/>
              <w:right w:w="0" w:type="dxa"/>
            </w:tcMar>
          </w:tcPr>
          <w:p w:rsidR="00941DCE" w:rsidRPr="00233406" w:rsidRDefault="00941DCE" w:rsidP="001F621C">
            <w:pPr>
              <w:widowControl w:val="0"/>
              <w:autoSpaceDE w:val="0"/>
              <w:autoSpaceDN w:val="0"/>
              <w:adjustRightInd w:val="0"/>
            </w:pPr>
            <w:r w:rsidRPr="00233406">
              <w:t>Below -5F to -30F</w:t>
            </w:r>
            <w:r>
              <w:t xml:space="preserve"> </w:t>
            </w:r>
            <w:r w:rsidRPr="00233406">
              <w:t>(See Note 3)</w:t>
            </w:r>
          </w:p>
        </w:tc>
        <w:tc>
          <w:tcPr>
            <w:tcW w:w="2409" w:type="dxa"/>
            <w:vMerge w:val="restart"/>
            <w:tcMar>
              <w:left w:w="0" w:type="dxa"/>
              <w:right w:w="0" w:type="dxa"/>
            </w:tcMar>
          </w:tcPr>
          <w:p w:rsidR="00941DCE" w:rsidRPr="00233406" w:rsidRDefault="00941DCE" w:rsidP="001F621C">
            <w:pPr>
              <w:widowControl w:val="0"/>
              <w:autoSpaceDE w:val="0"/>
              <w:autoSpaceDN w:val="0"/>
              <w:adjustRightInd w:val="0"/>
            </w:pPr>
            <w:r w:rsidRPr="00233406">
              <w:t xml:space="preserve">Up to </w:t>
            </w:r>
            <w:r>
              <w:t>½</w:t>
            </w:r>
            <w:r w:rsidRPr="00233406">
              <w:t>" incl.</w:t>
            </w: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Case 1256</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FGP</w:t>
            </w:r>
          </w:p>
        </w:tc>
      </w:tr>
      <w:tr w:rsidR="00941DCE" w:rsidRPr="00233406" w:rsidTr="001F621C">
        <w:tblPrEx>
          <w:tblCellMar>
            <w:top w:w="0" w:type="dxa"/>
            <w:bottom w:w="0" w:type="dxa"/>
          </w:tblCellMar>
        </w:tblPrEx>
        <w:tc>
          <w:tcPr>
            <w:tcW w:w="2217" w:type="dxa"/>
            <w:vMerge/>
            <w:tcMar>
              <w:left w:w="0" w:type="dxa"/>
              <w:right w:w="0" w:type="dxa"/>
            </w:tcMar>
          </w:tcPr>
          <w:p w:rsidR="00941DCE" w:rsidRPr="00233406" w:rsidRDefault="00941DCE" w:rsidP="001F621C">
            <w:pPr>
              <w:widowControl w:val="0"/>
              <w:autoSpaceDE w:val="0"/>
              <w:autoSpaceDN w:val="0"/>
              <w:adjustRightInd w:val="0"/>
            </w:pPr>
          </w:p>
        </w:tc>
        <w:tc>
          <w:tcPr>
            <w:tcW w:w="2409" w:type="dxa"/>
            <w:vMerge/>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A-201 A &amp; B</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 xml:space="preserve">FGP, High </w:t>
            </w:r>
            <w:proofErr w:type="spellStart"/>
            <w:r w:rsidRPr="00233406">
              <w:t>Mang</w:t>
            </w:r>
            <w:proofErr w:type="spellEnd"/>
            <w:r w:rsidRPr="00233406">
              <w:t>.</w:t>
            </w: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p>
        </w:tc>
        <w:tc>
          <w:tcPr>
            <w:tcW w:w="2223" w:type="dxa"/>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rPr>
          <w:trHeight w:val="423"/>
        </w:trPr>
        <w:tc>
          <w:tcPr>
            <w:tcW w:w="2217" w:type="dxa"/>
            <w:tcMar>
              <w:left w:w="0" w:type="dxa"/>
              <w:right w:w="0" w:type="dxa"/>
            </w:tcMar>
          </w:tcPr>
          <w:p w:rsidR="00941DCE" w:rsidRPr="00233406" w:rsidRDefault="00941DCE" w:rsidP="001F621C">
            <w:pPr>
              <w:widowControl w:val="0"/>
              <w:autoSpaceDE w:val="0"/>
              <w:autoSpaceDN w:val="0"/>
              <w:adjustRightInd w:val="0"/>
            </w:pPr>
          </w:p>
        </w:tc>
        <w:tc>
          <w:tcPr>
            <w:tcW w:w="2409" w:type="dxa"/>
            <w:tcMar>
              <w:left w:w="0" w:type="dxa"/>
              <w:right w:w="0" w:type="dxa"/>
            </w:tcMar>
          </w:tcPr>
          <w:p w:rsidR="00941DCE" w:rsidRPr="00233406" w:rsidRDefault="00941DCE" w:rsidP="001F621C">
            <w:pPr>
              <w:widowControl w:val="0"/>
              <w:autoSpaceDE w:val="0"/>
              <w:autoSpaceDN w:val="0"/>
              <w:adjustRightInd w:val="0"/>
            </w:pPr>
            <w:r>
              <w:t>Over ½</w:t>
            </w:r>
            <w:r w:rsidRPr="00233406">
              <w:t>" to</w:t>
            </w:r>
            <w:r>
              <w:t xml:space="preserve"> 1⅜</w:t>
            </w:r>
            <w:r w:rsidRPr="00233406">
              <w:t>" incl</w:t>
            </w:r>
            <w:r>
              <w:t>.</w:t>
            </w: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A-131B (to 1" max)</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FGP, Normalized</w:t>
            </w:r>
          </w:p>
        </w:tc>
      </w:tr>
      <w:tr w:rsidR="00941DCE" w:rsidRPr="00233406" w:rsidTr="001F621C">
        <w:tblPrEx>
          <w:tblCellMar>
            <w:top w:w="0" w:type="dxa"/>
            <w:bottom w:w="0" w:type="dxa"/>
          </w:tblCellMar>
        </w:tblPrEx>
        <w:trPr>
          <w:trHeight w:val="387"/>
        </w:trPr>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A-131C</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Normalized</w:t>
            </w:r>
          </w:p>
        </w:tc>
      </w:tr>
      <w:tr w:rsidR="00941DCE" w:rsidRPr="00233406" w:rsidTr="001F621C">
        <w:tblPrEx>
          <w:tblCellMar>
            <w:top w:w="0" w:type="dxa"/>
            <w:bottom w:w="0" w:type="dxa"/>
          </w:tblCellMar>
        </w:tblPrEx>
        <w:trPr>
          <w:trHeight w:val="405"/>
        </w:trPr>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t xml:space="preserve">Case </w:t>
            </w:r>
            <w:r w:rsidRPr="00233406">
              <w:t>1256</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FGP, Normalized</w:t>
            </w: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r>
              <w:t xml:space="preserve">A-201 </w:t>
            </w:r>
            <w:r w:rsidRPr="00233406">
              <w:t>A &amp; B</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 xml:space="preserve">FGP, High </w:t>
            </w:r>
            <w:proofErr w:type="spellStart"/>
            <w:r w:rsidRPr="00233406">
              <w:t>Mang</w:t>
            </w:r>
            <w:proofErr w:type="spellEnd"/>
            <w:r w:rsidRPr="00233406">
              <w:t>.,</w:t>
            </w:r>
            <w:r>
              <w:t xml:space="preserve"> Normalized</w:t>
            </w: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r w:rsidRPr="00233406">
              <w:t xml:space="preserve"> </w:t>
            </w:r>
          </w:p>
        </w:tc>
        <w:tc>
          <w:tcPr>
            <w:tcW w:w="2409" w:type="dxa"/>
            <w:tcMar>
              <w:left w:w="0" w:type="dxa"/>
              <w:right w:w="0" w:type="dxa"/>
            </w:tcMar>
          </w:tcPr>
          <w:p w:rsidR="00941DCE" w:rsidRPr="00233406" w:rsidRDefault="00941DCE" w:rsidP="001F621C">
            <w:pPr>
              <w:widowControl w:val="0"/>
              <w:autoSpaceDE w:val="0"/>
              <w:autoSpaceDN w:val="0"/>
              <w:adjustRightInd w:val="0"/>
            </w:pPr>
          </w:p>
        </w:tc>
        <w:tc>
          <w:tcPr>
            <w:tcW w:w="2721" w:type="dxa"/>
            <w:tcMar>
              <w:left w:w="0" w:type="dxa"/>
              <w:right w:w="0" w:type="dxa"/>
            </w:tcMar>
          </w:tcPr>
          <w:p w:rsidR="00941DCE" w:rsidRPr="00233406" w:rsidRDefault="00941DCE" w:rsidP="001F621C">
            <w:pPr>
              <w:widowControl w:val="0"/>
              <w:autoSpaceDE w:val="0"/>
              <w:autoSpaceDN w:val="0"/>
              <w:adjustRightInd w:val="0"/>
            </w:pPr>
          </w:p>
        </w:tc>
        <w:tc>
          <w:tcPr>
            <w:tcW w:w="2223" w:type="dxa"/>
            <w:tcMar>
              <w:left w:w="0" w:type="dxa"/>
              <w:right w:w="0" w:type="dxa"/>
            </w:tcMar>
          </w:tcPr>
          <w:p w:rsidR="00941DCE" w:rsidRPr="00233406" w:rsidRDefault="00941DCE" w:rsidP="001F621C">
            <w:pPr>
              <w:widowControl w:val="0"/>
              <w:autoSpaceDE w:val="0"/>
              <w:autoSpaceDN w:val="0"/>
              <w:adjustRightInd w:val="0"/>
            </w:pPr>
          </w:p>
        </w:tc>
      </w:tr>
      <w:tr w:rsidR="00941DCE" w:rsidRPr="00233406" w:rsidTr="001F621C">
        <w:tblPrEx>
          <w:tblCellMar>
            <w:top w:w="0" w:type="dxa"/>
            <w:bottom w:w="0" w:type="dxa"/>
          </w:tblCellMar>
        </w:tblPrEx>
        <w:tc>
          <w:tcPr>
            <w:tcW w:w="2217" w:type="dxa"/>
            <w:tcMar>
              <w:left w:w="0" w:type="dxa"/>
              <w:right w:w="0" w:type="dxa"/>
            </w:tcMar>
          </w:tcPr>
          <w:p w:rsidR="00941DCE" w:rsidRPr="00233406" w:rsidRDefault="00941DCE" w:rsidP="001F621C">
            <w:pPr>
              <w:widowControl w:val="0"/>
              <w:autoSpaceDE w:val="0"/>
              <w:autoSpaceDN w:val="0"/>
              <w:adjustRightInd w:val="0"/>
            </w:pPr>
          </w:p>
        </w:tc>
        <w:tc>
          <w:tcPr>
            <w:tcW w:w="2409" w:type="dxa"/>
            <w:tcMar>
              <w:left w:w="0" w:type="dxa"/>
              <w:right w:w="0" w:type="dxa"/>
            </w:tcMar>
          </w:tcPr>
          <w:p w:rsidR="00941DCE" w:rsidRPr="00233406" w:rsidRDefault="00941DCE" w:rsidP="001F621C">
            <w:pPr>
              <w:widowControl w:val="0"/>
              <w:autoSpaceDE w:val="0"/>
              <w:autoSpaceDN w:val="0"/>
              <w:adjustRightInd w:val="0"/>
            </w:pPr>
            <w:r>
              <w:t>Over 1⅜</w:t>
            </w:r>
            <w:r w:rsidRPr="00233406">
              <w:t>"</w:t>
            </w:r>
          </w:p>
        </w:tc>
        <w:tc>
          <w:tcPr>
            <w:tcW w:w="2721" w:type="dxa"/>
            <w:tcMar>
              <w:left w:w="0" w:type="dxa"/>
              <w:right w:w="0" w:type="dxa"/>
            </w:tcMar>
          </w:tcPr>
          <w:p w:rsidR="00941DCE" w:rsidRPr="00233406" w:rsidRDefault="00941DCE" w:rsidP="001F621C">
            <w:pPr>
              <w:widowControl w:val="0"/>
              <w:autoSpaceDE w:val="0"/>
              <w:autoSpaceDN w:val="0"/>
              <w:adjustRightInd w:val="0"/>
            </w:pPr>
            <w:r w:rsidRPr="00233406">
              <w:t>A-300 Class 1</w:t>
            </w:r>
          </w:p>
        </w:tc>
        <w:tc>
          <w:tcPr>
            <w:tcW w:w="2223" w:type="dxa"/>
            <w:tcMar>
              <w:left w:w="0" w:type="dxa"/>
              <w:right w:w="0" w:type="dxa"/>
            </w:tcMar>
          </w:tcPr>
          <w:p w:rsidR="00941DCE" w:rsidRPr="00233406" w:rsidRDefault="00941DCE" w:rsidP="001F621C">
            <w:pPr>
              <w:widowControl w:val="0"/>
              <w:autoSpaceDE w:val="0"/>
              <w:autoSpaceDN w:val="0"/>
              <w:adjustRightInd w:val="0"/>
            </w:pPr>
            <w:r w:rsidRPr="00233406">
              <w:t>A-201 A &amp; B only</w:t>
            </w:r>
          </w:p>
        </w:tc>
      </w:tr>
    </w:tbl>
    <w:p w:rsidR="00941DCE" w:rsidRDefault="00941DCE" w:rsidP="00941DCE">
      <w:pPr>
        <w:widowControl w:val="0"/>
        <w:tabs>
          <w:tab w:val="left" w:pos="-171"/>
          <w:tab w:val="left" w:pos="1197"/>
        </w:tabs>
        <w:autoSpaceDE w:val="0"/>
        <w:autoSpaceDN w:val="0"/>
        <w:adjustRightInd w:val="0"/>
      </w:pPr>
    </w:p>
    <w:p w:rsidR="00941DCE" w:rsidRDefault="00941DCE" w:rsidP="00941DCE">
      <w:pPr>
        <w:widowControl w:val="0"/>
        <w:tabs>
          <w:tab w:val="left" w:pos="-171"/>
          <w:tab w:val="left" w:pos="1197"/>
        </w:tabs>
        <w:autoSpaceDE w:val="0"/>
        <w:autoSpaceDN w:val="0"/>
        <w:adjustRightInd w:val="0"/>
      </w:pPr>
      <w:r>
        <w:t>*Manganese content of 0.70% to 1.0% is preferred in lieu of usual content of 0.80% maximum.</w:t>
      </w:r>
    </w:p>
    <w:p w:rsidR="00941DCE" w:rsidRDefault="00941DCE" w:rsidP="00941DCE">
      <w:pPr>
        <w:widowControl w:val="0"/>
        <w:tabs>
          <w:tab w:val="left" w:pos="-171"/>
          <w:tab w:val="left" w:pos="1197"/>
        </w:tabs>
        <w:autoSpaceDE w:val="0"/>
        <w:autoSpaceDN w:val="0"/>
        <w:adjustRightInd w:val="0"/>
      </w:pPr>
    </w:p>
    <w:p w:rsidR="00941DCE" w:rsidRDefault="00941DCE" w:rsidP="00941DCE">
      <w:pPr>
        <w:widowControl w:val="0"/>
        <w:tabs>
          <w:tab w:val="left" w:pos="-171"/>
          <w:tab w:val="left" w:pos="960"/>
        </w:tabs>
        <w:autoSpaceDE w:val="0"/>
        <w:autoSpaceDN w:val="0"/>
        <w:adjustRightInd w:val="0"/>
      </w:pPr>
      <w:r>
        <w:t>Note 1:</w:t>
      </w:r>
      <w:r>
        <w:tab/>
        <w:t xml:space="preserve">The design temperature shall be taken as the lower of the following: </w:t>
      </w:r>
    </w:p>
    <w:p w:rsidR="00E92DB2" w:rsidRDefault="00E92DB2" w:rsidP="00941DCE">
      <w:pPr>
        <w:widowControl w:val="0"/>
        <w:tabs>
          <w:tab w:val="left" w:pos="-171"/>
          <w:tab w:val="left" w:pos="960"/>
        </w:tabs>
        <w:autoSpaceDE w:val="0"/>
        <w:autoSpaceDN w:val="0"/>
        <w:adjustRightInd w:val="0"/>
      </w:pPr>
    </w:p>
    <w:p w:rsidR="00941DCE" w:rsidRDefault="00941DCE" w:rsidP="005B34D5">
      <w:pPr>
        <w:widowControl w:val="0"/>
        <w:autoSpaceDE w:val="0"/>
        <w:autoSpaceDN w:val="0"/>
        <w:adjustRightInd w:val="0"/>
        <w:ind w:left="1440" w:hanging="486"/>
      </w:pPr>
      <w:r>
        <w:t>a)</w:t>
      </w:r>
      <w:r>
        <w:tab/>
        <w:t xml:space="preserve">The minimum temperature to which the tank contents will be refrigerated. </w:t>
      </w:r>
    </w:p>
    <w:p w:rsidR="00E92DB2" w:rsidRDefault="00E92DB2" w:rsidP="005B34D5">
      <w:pPr>
        <w:widowControl w:val="0"/>
        <w:autoSpaceDE w:val="0"/>
        <w:autoSpaceDN w:val="0"/>
        <w:adjustRightInd w:val="0"/>
        <w:ind w:left="1440" w:hanging="486"/>
      </w:pPr>
    </w:p>
    <w:p w:rsidR="00941DCE" w:rsidRDefault="00941DCE" w:rsidP="005B34D5">
      <w:pPr>
        <w:widowControl w:val="0"/>
        <w:autoSpaceDE w:val="0"/>
        <w:autoSpaceDN w:val="0"/>
        <w:adjustRightInd w:val="0"/>
        <w:ind w:left="1440" w:hanging="486"/>
      </w:pPr>
      <w:r>
        <w:t>b)</w:t>
      </w:r>
      <w:r>
        <w:tab/>
        <w:t xml:space="preserve">The minimum estimated tank shell temperature due to atmospheric temperatures, considering the effectiveness of the insulation in keeping shell temperatures above expected minimum atmospheric temperature (if expected to be below the refrigerated temperature). </w:t>
      </w:r>
    </w:p>
    <w:p w:rsidR="00941DCE" w:rsidRDefault="00941DCE" w:rsidP="00941DCE">
      <w:pPr>
        <w:widowControl w:val="0"/>
        <w:autoSpaceDE w:val="0"/>
        <w:autoSpaceDN w:val="0"/>
        <w:adjustRightInd w:val="0"/>
        <w:ind w:left="1440" w:hanging="720"/>
      </w:pPr>
    </w:p>
    <w:p w:rsidR="00941DCE" w:rsidRDefault="00941DCE" w:rsidP="00941DCE">
      <w:pPr>
        <w:widowControl w:val="0"/>
        <w:autoSpaceDE w:val="0"/>
        <w:autoSpaceDN w:val="0"/>
        <w:adjustRightInd w:val="0"/>
      </w:pPr>
      <w:r>
        <w:t>Note 2:  For this thickness, temperature cat</w:t>
      </w:r>
      <w:r w:rsidR="005B34D5">
        <w:t>e</w:t>
      </w:r>
      <w:r>
        <w:t>gory approved steels include all those listed in API 12-C and API 620.  Materials for vessels must comply with requirements of the Code and any additional requirements of this table. A-131 steel is not approved by ASME and some Code cases have not been approved by local jurisdictions.  All specific materials listed in table are satisfactory for all designs based on API 12-C or API 620.</w:t>
      </w:r>
    </w:p>
    <w:p w:rsidR="00941DCE" w:rsidRDefault="00941DCE" w:rsidP="00941DCE">
      <w:pPr>
        <w:widowControl w:val="0"/>
        <w:autoSpaceDE w:val="0"/>
        <w:autoSpaceDN w:val="0"/>
        <w:adjustRightInd w:val="0"/>
      </w:pPr>
    </w:p>
    <w:p w:rsidR="00941DCE" w:rsidRDefault="00941DCE" w:rsidP="00941DCE">
      <w:pPr>
        <w:widowControl w:val="0"/>
        <w:autoSpaceDE w:val="0"/>
        <w:autoSpaceDN w:val="0"/>
        <w:adjustRightInd w:val="0"/>
      </w:pPr>
      <w:r>
        <w:t xml:space="preserve">Note 3:  For vessels constructed under the Code with a design temperature below -20F., the impact requirements shall comply with 8 Ill. Adm. Code Section 215.Table B. </w:t>
      </w:r>
    </w:p>
    <w:sectPr w:rsidR="00941DCE" w:rsidSect="009D27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7B0"/>
    <w:rsid w:val="001678D1"/>
    <w:rsid w:val="001F621C"/>
    <w:rsid w:val="00233406"/>
    <w:rsid w:val="005569C6"/>
    <w:rsid w:val="005B34D5"/>
    <w:rsid w:val="00795A91"/>
    <w:rsid w:val="008201F2"/>
    <w:rsid w:val="009402F3"/>
    <w:rsid w:val="00941DCE"/>
    <w:rsid w:val="009D27B0"/>
    <w:rsid w:val="00C52C56"/>
    <w:rsid w:val="00E92DB2"/>
    <w:rsid w:val="00F6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DC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DC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