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981" w:rsidRDefault="00871981" w:rsidP="00871981">
      <w:pPr>
        <w:pStyle w:val="JCARMainSourceNote"/>
      </w:pPr>
    </w:p>
    <w:p w:rsidR="00871981" w:rsidRDefault="00871981">
      <w:pPr>
        <w:pStyle w:val="JCARMainSourceNote"/>
      </w:pPr>
      <w:r>
        <w:t>SOURCE:  Regulations Relating to Bovine Tuberculosis, filed January 17, 1972, effective January 27, 1972; filed June 21, 1976, effective July 1, 1976; filed December 29, 1976, effective January 8, 1977; amended at 2 Ill. Reg. 24, p. 1, effective June 15, 1978; codified at 5 Ill. Reg. 10455; amended at 7 Ill. Reg. 1742, effective January 28, 1983; amended at 8 Ill. Reg. 17809, effective October 1, 1984; amended at 9 Ill. Reg. 4503, effective March 22, 1985; amended at 9 Ill. Reg. 18432, effective November 19, 1985; emergency amendment at 11 Ill. Reg. 5326, effective March 13, 1987, for a maximum of 150 days; amended at 11 Ill. Reg. 10183, effective May 15, 1987; amended at 12 Ill. Reg. 8295, effective May 2, 1988; amended at 13 Ill. Reg. 3676, effective March 13, 1989; amended at 14 Ill. Reg. 1931, effective January 19, 1990; amended at 21 Ill. Reg. 17070, effective January 1, 1998; amended at 23 Ill. Reg. 428, effective January 1, 1999; amended at 23 Ill. Reg. 9775, effective August 9, 1999; amended at 24 Ill. Reg. 1003, effective January 10, 2000; emergency amendment at 24 Ill. Reg. 8613, effective June 15, 2000, for a maximum of 150 days; amended at 24 Ill. Reg. 16623, effective November 1, 2000; amended at 26 Ill. Reg. 71, effective January 1, 2002; amended at 28 Ill. Reg. 2077, effective February 1, 2004; amended at 30 Ill. Reg. 10075, effective May 22, 2006; emergency amendment at 34 Ill. Reg. 12236, effective August 6, 2010, for a maximum of 150 days</w:t>
      </w:r>
      <w:r w:rsidR="005B4086">
        <w:t xml:space="preserve">; </w:t>
      </w:r>
      <w:r w:rsidR="0073268A">
        <w:t xml:space="preserve">emergency expired January 2, 2011; </w:t>
      </w:r>
      <w:r>
        <w:t xml:space="preserve">amended at 34 Ill. Reg. </w:t>
      </w:r>
      <w:r w:rsidR="0030269D">
        <w:t>19382</w:t>
      </w:r>
      <w:r>
        <w:t xml:space="preserve">, effective </w:t>
      </w:r>
      <w:r w:rsidR="0030269D">
        <w:t>January 1, 2011</w:t>
      </w:r>
      <w:r w:rsidR="00C24C48">
        <w:t xml:space="preserve">; amended at 38 Ill. Reg. </w:t>
      </w:r>
      <w:r w:rsidR="007D2AA6">
        <w:t>20648</w:t>
      </w:r>
      <w:r w:rsidR="00C24C48">
        <w:t xml:space="preserve">, effective </w:t>
      </w:r>
      <w:bookmarkStart w:id="0" w:name="_GoBack"/>
      <w:r w:rsidR="007D2AA6">
        <w:t>October 16, 2014</w:t>
      </w:r>
      <w:bookmarkEnd w:id="0"/>
      <w:r>
        <w:t>.</w:t>
      </w:r>
    </w:p>
    <w:sectPr w:rsidR="00871981" w:rsidSect="00A838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3894"/>
    <w:rsid w:val="00051F8F"/>
    <w:rsid w:val="001678D1"/>
    <w:rsid w:val="0030269D"/>
    <w:rsid w:val="00382107"/>
    <w:rsid w:val="00546A6A"/>
    <w:rsid w:val="005B2473"/>
    <w:rsid w:val="005B4086"/>
    <w:rsid w:val="0073268A"/>
    <w:rsid w:val="007837F7"/>
    <w:rsid w:val="007D2AA6"/>
    <w:rsid w:val="007F1161"/>
    <w:rsid w:val="00871981"/>
    <w:rsid w:val="008906BB"/>
    <w:rsid w:val="00A83894"/>
    <w:rsid w:val="00AA5F9E"/>
    <w:rsid w:val="00B90B57"/>
    <w:rsid w:val="00C24C48"/>
    <w:rsid w:val="00CD1F41"/>
    <w:rsid w:val="00D06B22"/>
    <w:rsid w:val="00EA2555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438EAFF-5662-4E2C-82FE-F64525E1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9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7F1161"/>
  </w:style>
  <w:style w:type="paragraph" w:customStyle="1" w:styleId="JCARSourceNote">
    <w:name w:val="JCAR Source Note"/>
    <w:basedOn w:val="Normal"/>
    <w:rsid w:val="00D06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3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Regulations Relating to Bovine Tuberculosis, filed January 17, 1972, effective January 27, 1972; filed June 21, 1976,</vt:lpstr>
    </vt:vector>
  </TitlesOfParts>
  <Company>State of Illinois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Regulations Relating to Bovine Tuberculosis, filed January 17, 1972, effective January 27, 1972; filed June 21, 1976,</dc:title>
  <dc:subject/>
  <dc:creator>Illinois General Assembly</dc:creator>
  <cp:keywords/>
  <dc:description/>
  <cp:lastModifiedBy>King, Melissa A.</cp:lastModifiedBy>
  <cp:revision>5</cp:revision>
  <dcterms:created xsi:type="dcterms:W3CDTF">2012-06-21T20:04:00Z</dcterms:created>
  <dcterms:modified xsi:type="dcterms:W3CDTF">2014-10-24T18:05:00Z</dcterms:modified>
</cp:coreProperties>
</file>