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15" w:rsidRDefault="00484C15" w:rsidP="00484C15">
      <w:pPr>
        <w:widowControl w:val="0"/>
        <w:autoSpaceDE w:val="0"/>
        <w:autoSpaceDN w:val="0"/>
        <w:adjustRightInd w:val="0"/>
      </w:pPr>
      <w:bookmarkStart w:id="0" w:name="_GoBack"/>
      <w:bookmarkEnd w:id="0"/>
    </w:p>
    <w:p w:rsidR="00484C15" w:rsidRDefault="00484C15" w:rsidP="00484C15">
      <w:pPr>
        <w:widowControl w:val="0"/>
        <w:autoSpaceDE w:val="0"/>
        <w:autoSpaceDN w:val="0"/>
        <w:adjustRightInd w:val="0"/>
      </w:pPr>
      <w:r>
        <w:rPr>
          <w:b/>
          <w:bCs/>
        </w:rPr>
        <w:t>Section 75.200  Slaughter Cattle and Bison from Class B or Class C States</w:t>
      </w:r>
      <w:r>
        <w:t xml:space="preserve"> </w:t>
      </w:r>
    </w:p>
    <w:p w:rsidR="00484C15" w:rsidRDefault="00484C15" w:rsidP="00484C15">
      <w:pPr>
        <w:widowControl w:val="0"/>
        <w:autoSpaceDE w:val="0"/>
        <w:autoSpaceDN w:val="0"/>
        <w:adjustRightInd w:val="0"/>
      </w:pPr>
    </w:p>
    <w:p w:rsidR="00484C15" w:rsidRDefault="00484C15" w:rsidP="00484C15">
      <w:pPr>
        <w:widowControl w:val="0"/>
        <w:autoSpaceDE w:val="0"/>
        <w:autoSpaceDN w:val="0"/>
        <w:adjustRightInd w:val="0"/>
        <w:ind w:left="1440" w:hanging="720"/>
      </w:pPr>
      <w:r>
        <w:t>a)</w:t>
      </w:r>
      <w:r>
        <w:tab/>
        <w:t>Prior to movement for slaughter, all test-eligible cattle or bison of unknown status originating in Class B or Class C states in accordance with the Brucellosis Eradication Uniform Methods and Rules (</w:t>
      </w:r>
      <w:r w:rsidR="00D27958">
        <w:t>October 1, 200</w:t>
      </w:r>
      <w:r w:rsidR="00CB57E0">
        <w:t>3</w:t>
      </w:r>
      <w:r>
        <w:t xml:space="preserve">; as recommended and approved by the United States Animal Health Association (P.O. Box K227, Suite 114, 1610 Forest Avenue, Richmond, Virginia 23228) and by the </w:t>
      </w:r>
      <w:r w:rsidR="00D27958">
        <w:t>USDA</w:t>
      </w:r>
      <w:r>
        <w:t xml:space="preserve">) shall: </w:t>
      </w:r>
    </w:p>
    <w:p w:rsidR="005A05B1" w:rsidRDefault="005A05B1" w:rsidP="00484C15">
      <w:pPr>
        <w:widowControl w:val="0"/>
        <w:autoSpaceDE w:val="0"/>
        <w:autoSpaceDN w:val="0"/>
        <w:adjustRightInd w:val="0"/>
        <w:ind w:left="2160" w:hanging="720"/>
      </w:pPr>
    </w:p>
    <w:p w:rsidR="00484C15" w:rsidRDefault="00484C15" w:rsidP="00484C15">
      <w:pPr>
        <w:widowControl w:val="0"/>
        <w:autoSpaceDE w:val="0"/>
        <w:autoSpaceDN w:val="0"/>
        <w:adjustRightInd w:val="0"/>
        <w:ind w:left="2160" w:hanging="720"/>
      </w:pPr>
      <w:r>
        <w:t>1)</w:t>
      </w:r>
      <w:r>
        <w:tab/>
        <w:t xml:space="preserve">Be subjected to an official test for brucellosis within 60 days prior to movement from the farm of origin, OR </w:t>
      </w:r>
    </w:p>
    <w:p w:rsidR="005A05B1" w:rsidRDefault="005A05B1" w:rsidP="00484C15">
      <w:pPr>
        <w:widowControl w:val="0"/>
        <w:autoSpaceDE w:val="0"/>
        <w:autoSpaceDN w:val="0"/>
        <w:adjustRightInd w:val="0"/>
        <w:ind w:left="2160" w:hanging="720"/>
      </w:pPr>
    </w:p>
    <w:p w:rsidR="00484C15" w:rsidRDefault="00484C15" w:rsidP="00484C15">
      <w:pPr>
        <w:widowControl w:val="0"/>
        <w:autoSpaceDE w:val="0"/>
        <w:autoSpaceDN w:val="0"/>
        <w:adjustRightInd w:val="0"/>
        <w:ind w:left="2160" w:hanging="720"/>
      </w:pPr>
      <w:r>
        <w:t>2)</w:t>
      </w:r>
      <w:r>
        <w:tab/>
        <w:t xml:space="preserve">Be subjected to an official test for brucellosis at the market or stockyards (first point testing), OR </w:t>
      </w:r>
    </w:p>
    <w:p w:rsidR="005A05B1" w:rsidRDefault="005A05B1" w:rsidP="00484C15">
      <w:pPr>
        <w:widowControl w:val="0"/>
        <w:autoSpaceDE w:val="0"/>
        <w:autoSpaceDN w:val="0"/>
        <w:adjustRightInd w:val="0"/>
        <w:ind w:left="2160" w:hanging="720"/>
      </w:pPr>
    </w:p>
    <w:p w:rsidR="00484C15" w:rsidRDefault="00484C15" w:rsidP="00484C15">
      <w:pPr>
        <w:widowControl w:val="0"/>
        <w:autoSpaceDE w:val="0"/>
        <w:autoSpaceDN w:val="0"/>
        <w:adjustRightInd w:val="0"/>
        <w:ind w:left="2160" w:hanging="720"/>
      </w:pPr>
      <w:r>
        <w:t>3)</w:t>
      </w:r>
      <w:r>
        <w:tab/>
        <w:t xml:space="preserve">Be permanently identified with a hot iron "S" brand </w:t>
      </w:r>
      <w:r w:rsidR="00D27958">
        <w:t>high on the tail head</w:t>
      </w:r>
      <w:r>
        <w:t xml:space="preserve"> and be accompanied to slaughter by USDA Form VS 1-27, OR </w:t>
      </w:r>
    </w:p>
    <w:p w:rsidR="005A05B1" w:rsidRDefault="005A05B1" w:rsidP="00484C15">
      <w:pPr>
        <w:widowControl w:val="0"/>
        <w:autoSpaceDE w:val="0"/>
        <w:autoSpaceDN w:val="0"/>
        <w:adjustRightInd w:val="0"/>
        <w:ind w:left="2160" w:hanging="720"/>
      </w:pPr>
    </w:p>
    <w:p w:rsidR="00484C15" w:rsidRDefault="00484C15" w:rsidP="00484C15">
      <w:pPr>
        <w:widowControl w:val="0"/>
        <w:autoSpaceDE w:val="0"/>
        <w:autoSpaceDN w:val="0"/>
        <w:adjustRightInd w:val="0"/>
        <w:ind w:left="2160" w:hanging="720"/>
      </w:pPr>
      <w:r>
        <w:t>4)</w:t>
      </w:r>
      <w:r>
        <w:tab/>
        <w:t xml:space="preserve">Be accompanied by USDA Form VS 1-27 and moved direct to slaughter in sealed trucks and/or compartments, with no intermediate stops. </w:t>
      </w:r>
    </w:p>
    <w:p w:rsidR="005A05B1" w:rsidRDefault="005A05B1" w:rsidP="00484C15">
      <w:pPr>
        <w:widowControl w:val="0"/>
        <w:autoSpaceDE w:val="0"/>
        <w:autoSpaceDN w:val="0"/>
        <w:adjustRightInd w:val="0"/>
        <w:ind w:left="1440" w:hanging="720"/>
      </w:pPr>
    </w:p>
    <w:p w:rsidR="00484C15" w:rsidRDefault="00484C15" w:rsidP="00484C15">
      <w:pPr>
        <w:widowControl w:val="0"/>
        <w:autoSpaceDE w:val="0"/>
        <w:autoSpaceDN w:val="0"/>
        <w:adjustRightInd w:val="0"/>
        <w:ind w:left="1440" w:hanging="720"/>
      </w:pPr>
      <w:r>
        <w:t>b)</w:t>
      </w:r>
      <w:r>
        <w:tab/>
        <w:t xml:space="preserve">For the purpose of this Section, "test-eligible" cattle or bison means all cattle 18 months of age or over, except steers, spayed heifers, and official brucellosis calfhood vaccinates under 24 months of age for beef breeds and bison and 20 months of age for dairy breeds.  Finished fat heifers moving in marketing channels direct to slaughter will not be considered as test-eligible cattle or bison. </w:t>
      </w:r>
    </w:p>
    <w:p w:rsidR="00484C15" w:rsidRDefault="00484C15" w:rsidP="00484C15">
      <w:pPr>
        <w:widowControl w:val="0"/>
        <w:autoSpaceDE w:val="0"/>
        <w:autoSpaceDN w:val="0"/>
        <w:adjustRightInd w:val="0"/>
        <w:ind w:left="1440" w:hanging="720"/>
      </w:pPr>
    </w:p>
    <w:p w:rsidR="00D27958" w:rsidRPr="00D55B37" w:rsidRDefault="00D27958">
      <w:pPr>
        <w:pStyle w:val="JCARSourceNote"/>
        <w:ind w:left="720"/>
      </w:pPr>
      <w:r w:rsidRPr="00D55B37">
        <w:t xml:space="preserve">(Source:  </w:t>
      </w:r>
      <w:r>
        <w:t>Amended</w:t>
      </w:r>
      <w:r w:rsidRPr="00D55B37">
        <w:t xml:space="preserve"> at </w:t>
      </w:r>
      <w:r>
        <w:t>30 I</w:t>
      </w:r>
      <w:r w:rsidRPr="00D55B37">
        <w:t xml:space="preserve">ll. Reg. </w:t>
      </w:r>
      <w:r w:rsidR="00EB6AE8">
        <w:t>10067</w:t>
      </w:r>
      <w:r w:rsidRPr="00D55B37">
        <w:t xml:space="preserve">, effective </w:t>
      </w:r>
      <w:r w:rsidR="00EB6AE8">
        <w:t>May 22, 2006</w:t>
      </w:r>
      <w:r w:rsidRPr="00D55B37">
        <w:t>)</w:t>
      </w:r>
    </w:p>
    <w:sectPr w:rsidR="00D27958" w:rsidRPr="00D55B37" w:rsidSect="00484C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C15"/>
    <w:rsid w:val="001678D1"/>
    <w:rsid w:val="001F7D2A"/>
    <w:rsid w:val="00484C15"/>
    <w:rsid w:val="005A05B1"/>
    <w:rsid w:val="009930AA"/>
    <w:rsid w:val="00B420C1"/>
    <w:rsid w:val="00CB57E0"/>
    <w:rsid w:val="00D27958"/>
    <w:rsid w:val="00DC01A5"/>
    <w:rsid w:val="00EB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7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