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4" w:rsidRDefault="002B6A84" w:rsidP="002B6A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A84" w:rsidRDefault="002B6A84" w:rsidP="002B6A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575.30  Informal Resolution</w:t>
      </w:r>
      <w:r>
        <w:t xml:space="preserve"> </w:t>
      </w:r>
    </w:p>
    <w:p w:rsidR="002B6A84" w:rsidRDefault="002B6A84" w:rsidP="002B6A84">
      <w:pPr>
        <w:widowControl w:val="0"/>
        <w:autoSpaceDE w:val="0"/>
        <w:autoSpaceDN w:val="0"/>
        <w:adjustRightInd w:val="0"/>
      </w:pPr>
    </w:p>
    <w:p w:rsidR="002B6A84" w:rsidRDefault="002B6A84" w:rsidP="002B6A84">
      <w:pPr>
        <w:widowControl w:val="0"/>
        <w:autoSpaceDE w:val="0"/>
        <w:autoSpaceDN w:val="0"/>
        <w:adjustRightInd w:val="0"/>
      </w:pPr>
      <w:r>
        <w:t xml:space="preserve">The Department and/or entities which administer programs, services or activities on behalf of the Department under a contract, a grant or any other legally binding agreement shall make every effort to informally resolve complaints under the ADA before they become grievances, in accordance with 28 CFR 35.176. </w:t>
      </w:r>
    </w:p>
    <w:sectPr w:rsidR="002B6A84" w:rsidSect="002B6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A84"/>
    <w:rsid w:val="001678D1"/>
    <w:rsid w:val="002B6A84"/>
    <w:rsid w:val="00905A54"/>
    <w:rsid w:val="00DC5E66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