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CCF" w:rsidRDefault="00861CCF" w:rsidP="00861CC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61CCF" w:rsidRDefault="00861CCF" w:rsidP="00861CCF">
      <w:pPr>
        <w:widowControl w:val="0"/>
        <w:autoSpaceDE w:val="0"/>
        <w:autoSpaceDN w:val="0"/>
        <w:adjustRightInd w:val="0"/>
      </w:pPr>
      <w:r>
        <w:rPr>
          <w:b/>
          <w:bCs/>
        </w:rPr>
        <w:t>Section 5151.40  List of Types or Categories of Records</w:t>
      </w:r>
      <w:r>
        <w:t xml:space="preserve"> </w:t>
      </w:r>
    </w:p>
    <w:p w:rsidR="00861CCF" w:rsidRDefault="00861CCF" w:rsidP="00861CCF">
      <w:pPr>
        <w:widowControl w:val="0"/>
        <w:autoSpaceDE w:val="0"/>
        <w:autoSpaceDN w:val="0"/>
        <w:adjustRightInd w:val="0"/>
      </w:pPr>
    </w:p>
    <w:p w:rsidR="00861CCF" w:rsidRDefault="00861CCF" w:rsidP="00861CCF">
      <w:pPr>
        <w:widowControl w:val="0"/>
        <w:autoSpaceDE w:val="0"/>
        <w:autoSpaceDN w:val="0"/>
        <w:adjustRightInd w:val="0"/>
      </w:pPr>
      <w:r>
        <w:t xml:space="preserve">The list of types or categories of records which is maintained by the public records officer for public inspection shall be a reasonably current list of the types or categories of records maintained by the University after July 1, 1984, whether or not the records are available to the public. </w:t>
      </w:r>
    </w:p>
    <w:sectPr w:rsidR="00861CCF" w:rsidSect="00861CC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61CCF"/>
    <w:rsid w:val="001678D1"/>
    <w:rsid w:val="003A0C97"/>
    <w:rsid w:val="00494DCF"/>
    <w:rsid w:val="00861CCF"/>
    <w:rsid w:val="008A4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5151</vt:lpstr>
    </vt:vector>
  </TitlesOfParts>
  <Company>State of Illinois</Company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5151</dc:title>
  <dc:subject/>
  <dc:creator>Illinois General Assembly</dc:creator>
  <cp:keywords/>
  <dc:description/>
  <cp:lastModifiedBy>Roberts, John</cp:lastModifiedBy>
  <cp:revision>3</cp:revision>
  <dcterms:created xsi:type="dcterms:W3CDTF">2012-06-21T19:33:00Z</dcterms:created>
  <dcterms:modified xsi:type="dcterms:W3CDTF">2012-06-21T19:33:00Z</dcterms:modified>
</cp:coreProperties>
</file>