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8B" w:rsidRDefault="003F3B8B" w:rsidP="003F3B8B">
      <w:pPr>
        <w:widowControl w:val="0"/>
        <w:autoSpaceDE w:val="0"/>
        <w:autoSpaceDN w:val="0"/>
        <w:adjustRightInd w:val="0"/>
      </w:pPr>
      <w:bookmarkStart w:id="0" w:name="_GoBack"/>
      <w:bookmarkEnd w:id="0"/>
    </w:p>
    <w:p w:rsidR="003F3B8B" w:rsidRDefault="003F3B8B" w:rsidP="003F3B8B">
      <w:pPr>
        <w:widowControl w:val="0"/>
        <w:autoSpaceDE w:val="0"/>
        <w:autoSpaceDN w:val="0"/>
        <w:adjustRightInd w:val="0"/>
      </w:pPr>
      <w:r>
        <w:rPr>
          <w:b/>
          <w:bCs/>
        </w:rPr>
        <w:t>Section 2150.270  Manner of Action</w:t>
      </w:r>
      <w:r>
        <w:t xml:space="preserve"> </w:t>
      </w:r>
    </w:p>
    <w:p w:rsidR="003F3B8B" w:rsidRDefault="003F3B8B" w:rsidP="003F3B8B">
      <w:pPr>
        <w:widowControl w:val="0"/>
        <w:autoSpaceDE w:val="0"/>
        <w:autoSpaceDN w:val="0"/>
        <w:adjustRightInd w:val="0"/>
      </w:pPr>
    </w:p>
    <w:p w:rsidR="003F3B8B" w:rsidRDefault="003F3B8B" w:rsidP="003F3B8B">
      <w:pPr>
        <w:widowControl w:val="0"/>
        <w:autoSpaceDE w:val="0"/>
        <w:autoSpaceDN w:val="0"/>
        <w:adjustRightInd w:val="0"/>
        <w:ind w:left="1440" w:hanging="720"/>
      </w:pPr>
      <w:r>
        <w:t>a)</w:t>
      </w:r>
      <w:r>
        <w:tab/>
        <w:t xml:space="preserve">The rules of parliamentary practice comprised in the latest published edition of Robert's "Rules of Order, Revised" shall govern the Commission in all cases to which they are applicable and in which they are not inconsistent with law or with the rules of the Commission.  At the discretion of the Chairman or the Commission, discussion may be informal, and the Commission may take action by consensus. </w:t>
      </w:r>
    </w:p>
    <w:p w:rsidR="0094342F" w:rsidRDefault="0094342F" w:rsidP="003F3B8B">
      <w:pPr>
        <w:widowControl w:val="0"/>
        <w:autoSpaceDE w:val="0"/>
        <w:autoSpaceDN w:val="0"/>
        <w:adjustRightInd w:val="0"/>
        <w:ind w:left="1440" w:hanging="720"/>
      </w:pPr>
    </w:p>
    <w:p w:rsidR="003F3B8B" w:rsidRDefault="003F3B8B" w:rsidP="003F3B8B">
      <w:pPr>
        <w:widowControl w:val="0"/>
        <w:autoSpaceDE w:val="0"/>
        <w:autoSpaceDN w:val="0"/>
        <w:adjustRightInd w:val="0"/>
        <w:ind w:left="1440" w:hanging="720"/>
      </w:pPr>
      <w:r>
        <w:t>b)</w:t>
      </w:r>
      <w:r>
        <w:tab/>
        <w:t xml:space="preserve">An action approved by the members present at a meeting by consensus or by majority vote shall be an action of the Commission, except as may be otherwise provided in this Part. </w:t>
      </w:r>
    </w:p>
    <w:sectPr w:rsidR="003F3B8B" w:rsidSect="003F3B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B8B"/>
    <w:rsid w:val="000908BD"/>
    <w:rsid w:val="001678D1"/>
    <w:rsid w:val="002D2E16"/>
    <w:rsid w:val="003C4599"/>
    <w:rsid w:val="003F3B8B"/>
    <w:rsid w:val="0094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2150</vt:lpstr>
    </vt:vector>
  </TitlesOfParts>
  <Company>state of illinois</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2150</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