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F2" w:rsidRDefault="009B60F2" w:rsidP="009B60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9B60F2" w:rsidRDefault="009B60F2" w:rsidP="009B60F2">
      <w:pPr>
        <w:widowControl w:val="0"/>
        <w:autoSpaceDE w:val="0"/>
        <w:autoSpaceDN w:val="0"/>
        <w:adjustRightInd w:val="0"/>
        <w:jc w:val="center"/>
      </w:pPr>
    </w:p>
    <w:p w:rsidR="009B60F2" w:rsidRDefault="009B60F2" w:rsidP="009B60F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  <w:r>
        <w:t>2025.10</w:t>
      </w:r>
      <w:r>
        <w:tab/>
        <w:t xml:space="preserve">Information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  <w:r>
        <w:t>2025.110</w:t>
      </w:r>
      <w:r>
        <w:tab/>
        <w:t xml:space="preserve">Rules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  <w:r>
        <w:t>2025.120</w:t>
      </w:r>
      <w:r>
        <w:tab/>
        <w:t xml:space="preserve">Petition for Rulemaking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  <w:r>
        <w:t>2025.210</w:t>
      </w:r>
      <w:r>
        <w:tab/>
        <w:t xml:space="preserve">Organization </w:t>
      </w:r>
    </w:p>
    <w:p w:rsidR="009B60F2" w:rsidRDefault="009B60F2" w:rsidP="009B60F2">
      <w:pPr>
        <w:widowControl w:val="0"/>
        <w:autoSpaceDE w:val="0"/>
        <w:autoSpaceDN w:val="0"/>
        <w:adjustRightInd w:val="0"/>
        <w:ind w:left="1440" w:hanging="1440"/>
      </w:pPr>
    </w:p>
    <w:p w:rsidR="009B60F2" w:rsidRDefault="008B55DB" w:rsidP="009B60F2">
      <w:pPr>
        <w:widowControl w:val="0"/>
        <w:autoSpaceDE w:val="0"/>
        <w:autoSpaceDN w:val="0"/>
        <w:adjustRightInd w:val="0"/>
        <w:ind w:left="2160" w:hanging="2160"/>
      </w:pPr>
      <w:r>
        <w:t>2025.</w:t>
      </w:r>
      <w:r w:rsidR="009B60F2">
        <w:t>APPENDIX A</w:t>
      </w:r>
      <w:r w:rsidR="009B60F2">
        <w:tab/>
        <w:t xml:space="preserve">Organization Chart </w:t>
      </w:r>
    </w:p>
    <w:sectPr w:rsidR="009B60F2" w:rsidSect="009B6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0F2"/>
    <w:rsid w:val="00390689"/>
    <w:rsid w:val="004F5817"/>
    <w:rsid w:val="008B55DB"/>
    <w:rsid w:val="009B60F2"/>
    <w:rsid w:val="00D7521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