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61" w:rsidRDefault="009D0361" w:rsidP="009D0361">
      <w:pPr>
        <w:rPr>
          <w:b/>
          <w:bCs/>
        </w:rPr>
      </w:pPr>
    </w:p>
    <w:p w:rsidR="009D0361" w:rsidRPr="0046101A" w:rsidRDefault="009D0361" w:rsidP="009D0361">
      <w:pPr>
        <w:rPr>
          <w:b/>
          <w:bCs/>
        </w:rPr>
      </w:pPr>
      <w:r w:rsidRPr="0046101A">
        <w:rPr>
          <w:b/>
          <w:bCs/>
        </w:rPr>
        <w:t>Section 1620.1310</w:t>
      </w:r>
      <w:r w:rsidRPr="007145C6">
        <w:rPr>
          <w:bCs/>
        </w:rPr>
        <w:t xml:space="preserve">  </w:t>
      </w:r>
      <w:r w:rsidRPr="0046101A">
        <w:rPr>
          <w:b/>
          <w:bCs/>
        </w:rPr>
        <w:t>Instituting a Complaint for Removal or Discipline</w:t>
      </w:r>
    </w:p>
    <w:p w:rsidR="009D0361" w:rsidRPr="0046101A" w:rsidRDefault="009D0361" w:rsidP="009D0361">
      <w:pPr>
        <w:rPr>
          <w:b/>
          <w:bCs/>
        </w:rPr>
      </w:pPr>
    </w:p>
    <w:p w:rsidR="009D0361" w:rsidRPr="0046101A" w:rsidRDefault="0078402A" w:rsidP="007145C6">
      <w:pPr>
        <w:ind w:left="1440" w:hanging="720"/>
        <w:rPr>
          <w:bCs/>
        </w:rPr>
      </w:pPr>
      <w:r>
        <w:rPr>
          <w:bCs/>
        </w:rPr>
        <w:t>a)</w:t>
      </w:r>
      <w:r>
        <w:rPr>
          <w:bCs/>
        </w:rPr>
        <w:tab/>
      </w:r>
      <w:r w:rsidR="009D0361" w:rsidRPr="0046101A">
        <w:rPr>
          <w:bCs/>
        </w:rPr>
        <w:t>Cases may be commenced only by the filing of a complaint with the Commission as follows:</w:t>
      </w:r>
    </w:p>
    <w:p w:rsidR="009D0361" w:rsidRPr="0046101A" w:rsidRDefault="009D0361" w:rsidP="009D0361">
      <w:pPr>
        <w:rPr>
          <w:bCs/>
        </w:rPr>
      </w:pPr>
    </w:p>
    <w:p w:rsidR="009D0361" w:rsidRPr="0046101A" w:rsidRDefault="0078402A" w:rsidP="0078402A">
      <w:pPr>
        <w:pStyle w:val="ColorfulList-Accent11"/>
        <w:ind w:left="2160" w:hanging="720"/>
        <w:rPr>
          <w:bCs/>
        </w:rPr>
      </w:pPr>
      <w:r>
        <w:rPr>
          <w:bCs/>
        </w:rPr>
        <w:t>1</w:t>
      </w:r>
      <w:r w:rsidR="009D0361" w:rsidRPr="0046101A">
        <w:rPr>
          <w:bCs/>
        </w:rPr>
        <w:t>)</w:t>
      </w:r>
      <w:r w:rsidR="009D0361" w:rsidRPr="0046101A">
        <w:rPr>
          <w:bCs/>
        </w:rPr>
        <w:tab/>
        <w:t>For removal or discipline of</w:t>
      </w:r>
      <w:r>
        <w:rPr>
          <w:bCs/>
        </w:rPr>
        <w:t xml:space="preserve"> CPOs</w:t>
      </w:r>
      <w:r w:rsidR="009D0361" w:rsidRPr="0046101A">
        <w:rPr>
          <w:bCs/>
        </w:rPr>
        <w:t xml:space="preserve">, by the Governor or the director of a State agency directly responsible to the Governor </w:t>
      </w:r>
      <w:r>
        <w:rPr>
          <w:bCs/>
        </w:rPr>
        <w:t xml:space="preserve">(see </w:t>
      </w:r>
      <w:r w:rsidR="009D0361" w:rsidRPr="0046101A">
        <w:rPr>
          <w:bCs/>
        </w:rPr>
        <w:t>30 ILCS 500/10-20(b)</w:t>
      </w:r>
      <w:r>
        <w:rPr>
          <w:bCs/>
        </w:rPr>
        <w:t>);</w:t>
      </w:r>
    </w:p>
    <w:p w:rsidR="009D0361" w:rsidRPr="0046101A" w:rsidRDefault="009D0361" w:rsidP="009D0361">
      <w:pPr>
        <w:pStyle w:val="ColorfulList-Accent11"/>
        <w:ind w:left="1440"/>
        <w:rPr>
          <w:bCs/>
        </w:rPr>
      </w:pPr>
    </w:p>
    <w:p w:rsidR="009D0361" w:rsidRPr="0046101A" w:rsidRDefault="0078402A" w:rsidP="0078402A">
      <w:pPr>
        <w:pStyle w:val="ColorfulList-Accent11"/>
        <w:ind w:left="2160" w:hanging="720"/>
        <w:rPr>
          <w:bCs/>
        </w:rPr>
      </w:pPr>
      <w:r>
        <w:rPr>
          <w:bCs/>
        </w:rPr>
        <w:t>2</w:t>
      </w:r>
      <w:r w:rsidR="009D0361" w:rsidRPr="0046101A">
        <w:rPr>
          <w:bCs/>
        </w:rPr>
        <w:t>)</w:t>
      </w:r>
      <w:r w:rsidR="009D0361" w:rsidRPr="0046101A">
        <w:rPr>
          <w:bCs/>
        </w:rPr>
        <w:tab/>
        <w:t>For removal of</w:t>
      </w:r>
      <w:r>
        <w:rPr>
          <w:bCs/>
        </w:rPr>
        <w:t xml:space="preserve"> SPOs</w:t>
      </w:r>
      <w:r w:rsidR="009D0361" w:rsidRPr="0046101A">
        <w:rPr>
          <w:bCs/>
        </w:rPr>
        <w:t xml:space="preserve">, by the </w:t>
      </w:r>
      <w:smartTag w:uri="urn:schemas-microsoft-com:office:smarttags" w:element="stockticker">
        <w:r>
          <w:rPr>
            <w:bCs/>
          </w:rPr>
          <w:t>CPO</w:t>
        </w:r>
      </w:smartTag>
      <w:r>
        <w:rPr>
          <w:bCs/>
        </w:rPr>
        <w:t xml:space="preserve"> </w:t>
      </w:r>
      <w:r w:rsidR="009D0361" w:rsidRPr="0046101A">
        <w:rPr>
          <w:bCs/>
        </w:rPr>
        <w:t xml:space="preserve">or the executive officer of the State agency housing the </w:t>
      </w:r>
      <w:r w:rsidR="00AE3B16">
        <w:rPr>
          <w:bCs/>
        </w:rPr>
        <w:t xml:space="preserve">SPO </w:t>
      </w:r>
      <w:r w:rsidR="009D0361" w:rsidRPr="0046101A">
        <w:rPr>
          <w:bCs/>
        </w:rPr>
        <w:t xml:space="preserve">or to which the </w:t>
      </w:r>
      <w:r>
        <w:rPr>
          <w:bCs/>
        </w:rPr>
        <w:t xml:space="preserve">SPO </w:t>
      </w:r>
      <w:r w:rsidR="009D0361" w:rsidRPr="0046101A">
        <w:rPr>
          <w:bCs/>
        </w:rPr>
        <w:t xml:space="preserve">has been assigned </w:t>
      </w:r>
      <w:r>
        <w:rPr>
          <w:bCs/>
        </w:rPr>
        <w:t xml:space="preserve">(see </w:t>
      </w:r>
      <w:r w:rsidR="009D0361" w:rsidRPr="0046101A">
        <w:rPr>
          <w:bCs/>
        </w:rPr>
        <w:t>30 ILCS 500/10-10</w:t>
      </w:r>
      <w:r>
        <w:rPr>
          <w:bCs/>
        </w:rPr>
        <w:t>);</w:t>
      </w:r>
    </w:p>
    <w:p w:rsidR="009D0361" w:rsidRPr="0046101A" w:rsidRDefault="009D0361" w:rsidP="009D0361">
      <w:pPr>
        <w:pStyle w:val="ColorfulList-Accent11"/>
        <w:rPr>
          <w:bCs/>
        </w:rPr>
      </w:pPr>
    </w:p>
    <w:p w:rsidR="009D0361" w:rsidRPr="0046101A" w:rsidRDefault="0078402A" w:rsidP="0078402A">
      <w:pPr>
        <w:pStyle w:val="ColorfulList-Accent11"/>
        <w:ind w:left="2160" w:hanging="720"/>
        <w:rPr>
          <w:bCs/>
        </w:rPr>
      </w:pPr>
      <w:r>
        <w:rPr>
          <w:bCs/>
        </w:rPr>
        <w:t>3</w:t>
      </w:r>
      <w:r w:rsidR="009D0361" w:rsidRPr="0046101A">
        <w:rPr>
          <w:bCs/>
        </w:rPr>
        <w:t>)</w:t>
      </w:r>
      <w:r w:rsidR="009D0361" w:rsidRPr="0046101A">
        <w:rPr>
          <w:bCs/>
        </w:rPr>
        <w:tab/>
        <w:t>For removal of</w:t>
      </w:r>
      <w:r>
        <w:rPr>
          <w:bCs/>
        </w:rPr>
        <w:t xml:space="preserve"> PCMs</w:t>
      </w:r>
      <w:r w:rsidR="009D0361" w:rsidRPr="0046101A">
        <w:rPr>
          <w:bCs/>
        </w:rPr>
        <w:t xml:space="preserve">, by the appropriate </w:t>
      </w:r>
      <w:smartTag w:uri="urn:schemas-microsoft-com:office:smarttags" w:element="stockticker">
        <w:r>
          <w:rPr>
            <w:bCs/>
          </w:rPr>
          <w:t>CPO</w:t>
        </w:r>
      </w:smartTag>
      <w:r>
        <w:rPr>
          <w:bCs/>
        </w:rPr>
        <w:t xml:space="preserve"> </w:t>
      </w:r>
      <w:r w:rsidR="009D0361" w:rsidRPr="0046101A">
        <w:rPr>
          <w:bCs/>
        </w:rPr>
        <w:t xml:space="preserve">or executive officer of the State agency housing the </w:t>
      </w:r>
      <w:r>
        <w:rPr>
          <w:bCs/>
        </w:rPr>
        <w:t xml:space="preserve">PCM </w:t>
      </w:r>
      <w:r w:rsidR="009D0361" w:rsidRPr="0046101A">
        <w:rPr>
          <w:bCs/>
        </w:rPr>
        <w:t xml:space="preserve">or to which the </w:t>
      </w:r>
      <w:r>
        <w:rPr>
          <w:bCs/>
        </w:rPr>
        <w:t xml:space="preserve">PCM </w:t>
      </w:r>
      <w:r w:rsidR="009D0361" w:rsidRPr="0046101A">
        <w:rPr>
          <w:bCs/>
        </w:rPr>
        <w:t xml:space="preserve">has been assigned </w:t>
      </w:r>
      <w:r>
        <w:rPr>
          <w:bCs/>
        </w:rPr>
        <w:t xml:space="preserve">(see </w:t>
      </w:r>
      <w:r w:rsidR="009D0361" w:rsidRPr="0046101A">
        <w:rPr>
          <w:bCs/>
        </w:rPr>
        <w:t>30 ILCS 500/10-15</w:t>
      </w:r>
      <w:r>
        <w:rPr>
          <w:bCs/>
        </w:rPr>
        <w:t>);</w:t>
      </w:r>
    </w:p>
    <w:p w:rsidR="009D0361" w:rsidRPr="0046101A" w:rsidRDefault="009D0361" w:rsidP="009D0361">
      <w:pPr>
        <w:pStyle w:val="ColorfulList-Accent11"/>
        <w:rPr>
          <w:bCs/>
        </w:rPr>
      </w:pPr>
    </w:p>
    <w:p w:rsidR="009D0361" w:rsidRPr="0046101A" w:rsidRDefault="0078402A" w:rsidP="0078402A">
      <w:pPr>
        <w:pStyle w:val="ColorfulList-Accent11"/>
        <w:ind w:left="2160" w:hanging="720"/>
        <w:rPr>
          <w:bCs/>
        </w:rPr>
      </w:pPr>
      <w:r>
        <w:rPr>
          <w:bCs/>
        </w:rPr>
        <w:t>4</w:t>
      </w:r>
      <w:r w:rsidR="009D0361" w:rsidRPr="0046101A">
        <w:rPr>
          <w:bCs/>
        </w:rPr>
        <w:t>)</w:t>
      </w:r>
      <w:r w:rsidR="009D0361" w:rsidRPr="0046101A">
        <w:rPr>
          <w:bCs/>
        </w:rPr>
        <w:tab/>
        <w:t xml:space="preserve">For removal of Chief Internal Auditors, by the </w:t>
      </w:r>
      <w:r w:rsidR="00AE3B16">
        <w:rPr>
          <w:bCs/>
        </w:rPr>
        <w:t>c</w:t>
      </w:r>
      <w:r w:rsidR="009D0361" w:rsidRPr="0046101A">
        <w:rPr>
          <w:bCs/>
        </w:rPr>
        <w:t xml:space="preserve">hief executive officer of one of the appropriate </w:t>
      </w:r>
      <w:r>
        <w:rPr>
          <w:bCs/>
        </w:rPr>
        <w:t>d</w:t>
      </w:r>
      <w:r w:rsidR="009D0361" w:rsidRPr="0046101A">
        <w:rPr>
          <w:bCs/>
        </w:rPr>
        <w:t xml:space="preserve">esignated </w:t>
      </w:r>
      <w:r w:rsidR="00B64182">
        <w:rPr>
          <w:bCs/>
        </w:rPr>
        <w:t>S</w:t>
      </w:r>
      <w:r w:rsidR="009D0361" w:rsidRPr="0046101A">
        <w:rPr>
          <w:bCs/>
        </w:rPr>
        <w:t>tate agencies</w:t>
      </w:r>
      <w:r>
        <w:rPr>
          <w:bCs/>
        </w:rPr>
        <w:t>,</w:t>
      </w:r>
      <w:r w:rsidR="009D0361" w:rsidRPr="0046101A">
        <w:rPr>
          <w:bCs/>
        </w:rPr>
        <w:t xml:space="preserve"> as these terms are defined in the Fiscal Control and Internal Auditing Act </w:t>
      </w:r>
      <w:r>
        <w:rPr>
          <w:bCs/>
        </w:rPr>
        <w:t>[</w:t>
      </w:r>
      <w:r w:rsidR="009D0361" w:rsidRPr="0046101A">
        <w:rPr>
          <w:bCs/>
        </w:rPr>
        <w:t>30 ILCS 10</w:t>
      </w:r>
      <w:r>
        <w:rPr>
          <w:bCs/>
        </w:rPr>
        <w:t>].</w:t>
      </w:r>
    </w:p>
    <w:p w:rsidR="009D0361" w:rsidRPr="0046101A" w:rsidRDefault="009D0361" w:rsidP="009D0361">
      <w:pPr>
        <w:rPr>
          <w:b/>
          <w:bCs/>
        </w:rPr>
      </w:pPr>
    </w:p>
    <w:p w:rsidR="009D0361" w:rsidRPr="0046101A" w:rsidRDefault="0078402A" w:rsidP="007145C6">
      <w:pPr>
        <w:ind w:left="1440" w:hanging="720"/>
        <w:rPr>
          <w:bCs/>
          <w:i/>
        </w:rPr>
      </w:pPr>
      <w:r>
        <w:rPr>
          <w:bCs/>
        </w:rPr>
        <w:t>b)</w:t>
      </w:r>
      <w:r>
        <w:rPr>
          <w:bCs/>
        </w:rPr>
        <w:tab/>
      </w:r>
      <w:r w:rsidR="009D0361" w:rsidRPr="0046101A">
        <w:rPr>
          <w:bCs/>
        </w:rPr>
        <w:t>The parties shall be designated as follows:  the complaining officer shall be designated as the complainant and the person who is the subject of the complaint shall be designated as the respondent.  In all such cases, the complaining officer shall be represented by the Attorney General.</w:t>
      </w:r>
    </w:p>
    <w:p w:rsidR="001C71C2" w:rsidRDefault="001C71C2" w:rsidP="002C2703"/>
    <w:p w:rsidR="009D0361" w:rsidRPr="00D55B37" w:rsidRDefault="009D0361">
      <w:pPr>
        <w:pStyle w:val="JCARSourceNote"/>
        <w:ind w:left="720"/>
      </w:pPr>
      <w:r w:rsidRPr="00D55B37">
        <w:t xml:space="preserve">(Source:  Added at </w:t>
      </w:r>
      <w:r>
        <w:t>36</w:t>
      </w:r>
      <w:r w:rsidRPr="00D55B37">
        <w:t xml:space="preserve"> Ill. Reg. </w:t>
      </w:r>
      <w:r w:rsidR="004E602C">
        <w:t>13826</w:t>
      </w:r>
      <w:r w:rsidRPr="00D55B37">
        <w:t xml:space="preserve">, effective </w:t>
      </w:r>
      <w:bookmarkStart w:id="0" w:name="_GoBack"/>
      <w:r w:rsidR="004E602C">
        <w:t>August 21, 2012</w:t>
      </w:r>
      <w:bookmarkEnd w:id="0"/>
      <w:r w:rsidRPr="00D55B37">
        <w:t>)</w:t>
      </w:r>
    </w:p>
    <w:sectPr w:rsidR="009D036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FC" w:rsidRDefault="005E28FC">
      <w:r>
        <w:separator/>
      </w:r>
    </w:p>
  </w:endnote>
  <w:endnote w:type="continuationSeparator" w:id="0">
    <w:p w:rsidR="005E28FC" w:rsidRDefault="005E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FC" w:rsidRDefault="005E28FC">
      <w:r>
        <w:separator/>
      </w:r>
    </w:p>
  </w:footnote>
  <w:footnote w:type="continuationSeparator" w:id="0">
    <w:p w:rsidR="005E28FC" w:rsidRDefault="005E2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07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36B"/>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395"/>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02C"/>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8FC"/>
    <w:rsid w:val="005E3D55"/>
    <w:rsid w:val="005F2891"/>
    <w:rsid w:val="005F6EC3"/>
    <w:rsid w:val="00604BCE"/>
    <w:rsid w:val="006132CE"/>
    <w:rsid w:val="00615673"/>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5C6"/>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402A"/>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138"/>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361"/>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DE5"/>
    <w:rsid w:val="00AC6F0C"/>
    <w:rsid w:val="00AC7225"/>
    <w:rsid w:val="00AD2A5F"/>
    <w:rsid w:val="00AE031A"/>
    <w:rsid w:val="00AE3B16"/>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182"/>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34FE"/>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07D"/>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A7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lorfulList-Accent11">
    <w:name w:val="Colorful List - Accent 11"/>
    <w:basedOn w:val="Normal"/>
    <w:qFormat/>
    <w:rsid w:val="009D0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lorfulList-Accent11">
    <w:name w:val="Colorful List - Accent 11"/>
    <w:basedOn w:val="Normal"/>
    <w:qFormat/>
    <w:rsid w:val="009D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2012-08-10T15:03:00Z</dcterms:created>
  <dcterms:modified xsi:type="dcterms:W3CDTF">2012-08-31T19:24:00Z</dcterms:modified>
</cp:coreProperties>
</file>