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9BD2" w14:textId="77777777" w:rsidR="007574D3" w:rsidRDefault="007574D3" w:rsidP="007574D3">
      <w:pPr>
        <w:widowControl w:val="0"/>
        <w:autoSpaceDE w:val="0"/>
        <w:autoSpaceDN w:val="0"/>
        <w:adjustRightInd w:val="0"/>
      </w:pPr>
    </w:p>
    <w:p w14:paraId="13ADAE05" w14:textId="77777777" w:rsidR="007574D3" w:rsidRDefault="007574D3" w:rsidP="007574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1125.180  Public</w:t>
      </w:r>
      <w:proofErr w:type="gramEnd"/>
      <w:r>
        <w:rPr>
          <w:b/>
          <w:bCs/>
        </w:rPr>
        <w:t xml:space="preserve"> Comment</w:t>
      </w:r>
      <w:r w:rsidR="009F7547">
        <w:rPr>
          <w:b/>
          <w:bCs/>
        </w:rPr>
        <w:t xml:space="preserve"> − </w:t>
      </w:r>
      <w:r>
        <w:rPr>
          <w:b/>
          <w:bCs/>
        </w:rPr>
        <w:t>Hearings</w:t>
      </w:r>
      <w:r>
        <w:t xml:space="preserve"> </w:t>
      </w:r>
    </w:p>
    <w:p w14:paraId="08F9AA6B" w14:textId="77777777" w:rsidR="007574D3" w:rsidRDefault="007574D3" w:rsidP="007574D3">
      <w:pPr>
        <w:widowControl w:val="0"/>
        <w:autoSpaceDE w:val="0"/>
        <w:autoSpaceDN w:val="0"/>
        <w:adjustRightInd w:val="0"/>
      </w:pPr>
    </w:p>
    <w:p w14:paraId="6D0B91FA" w14:textId="6507C336" w:rsidR="007574D3" w:rsidRDefault="007574D3" w:rsidP="007574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comments shall be designated as the proper public response to proposed rules unless a hearing is statutorily required or determined appropriate by the Division of </w:t>
      </w:r>
      <w:r w:rsidR="00E17D1B" w:rsidRPr="00E17D1B">
        <w:t>Governmental Affairs</w:t>
      </w:r>
      <w:r>
        <w:t xml:space="preserve"> in consultation with program staff. </w:t>
      </w:r>
    </w:p>
    <w:p w14:paraId="6FEC0C1E" w14:textId="77777777" w:rsidR="00861F4F" w:rsidRDefault="00861F4F" w:rsidP="009F4D81">
      <w:pPr>
        <w:widowControl w:val="0"/>
        <w:autoSpaceDE w:val="0"/>
        <w:autoSpaceDN w:val="0"/>
        <w:adjustRightInd w:val="0"/>
      </w:pPr>
    </w:p>
    <w:p w14:paraId="4D99D51B" w14:textId="1D436BFE" w:rsidR="007574D3" w:rsidRDefault="007574D3" w:rsidP="007574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Division of </w:t>
      </w:r>
      <w:r w:rsidR="00E17D1B" w:rsidRPr="00E17D1B">
        <w:t>Governmental Affairs</w:t>
      </w:r>
      <w:r>
        <w:t xml:space="preserve"> shall be responsible for conducting all public hearings with regard to changes in rules.  The hearings shall be held during the first 45-day period following the publication of proposed rules in the Illinois Register.  A summary of the public hearing shall be prepared by the Division of </w:t>
      </w:r>
      <w:r w:rsidR="00E17D1B" w:rsidRPr="00E17D1B">
        <w:t>Governmental Affairs</w:t>
      </w:r>
      <w:r>
        <w:t xml:space="preserve">. </w:t>
      </w:r>
    </w:p>
    <w:p w14:paraId="2191508A" w14:textId="77777777" w:rsidR="007574D3" w:rsidRDefault="007574D3" w:rsidP="009F4D81">
      <w:pPr>
        <w:widowControl w:val="0"/>
        <w:autoSpaceDE w:val="0"/>
        <w:autoSpaceDN w:val="0"/>
        <w:adjustRightInd w:val="0"/>
      </w:pPr>
    </w:p>
    <w:p w14:paraId="5ECB8EE7" w14:textId="046564F9" w:rsidR="007574D3" w:rsidRDefault="00E17D1B" w:rsidP="007574D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47630E" w:rsidRPr="0047630E">
        <w:t>2410</w:t>
      </w:r>
      <w:r w:rsidRPr="00FD1AD2">
        <w:t xml:space="preserve">, effective </w:t>
      </w:r>
      <w:r w:rsidRPr="00E17D1B">
        <w:t>February 6, 2023</w:t>
      </w:r>
      <w:r w:rsidRPr="00FD1AD2">
        <w:t>)</w:t>
      </w:r>
    </w:p>
    <w:sectPr w:rsidR="007574D3" w:rsidSect="00757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4D3"/>
    <w:rsid w:val="001678D1"/>
    <w:rsid w:val="0047630E"/>
    <w:rsid w:val="007574D3"/>
    <w:rsid w:val="00861F4F"/>
    <w:rsid w:val="009F4D81"/>
    <w:rsid w:val="009F7547"/>
    <w:rsid w:val="00A80D63"/>
    <w:rsid w:val="00C42A27"/>
    <w:rsid w:val="00E17D1B"/>
    <w:rsid w:val="00E6047E"/>
    <w:rsid w:val="00F1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0A79C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Shipley, Melissa A.</cp:lastModifiedBy>
  <cp:revision>3</cp:revision>
  <dcterms:created xsi:type="dcterms:W3CDTF">2023-02-15T19:52:00Z</dcterms:created>
  <dcterms:modified xsi:type="dcterms:W3CDTF">2023-02-17T16:43:00Z</dcterms:modified>
</cp:coreProperties>
</file>