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CF7" w:rsidRDefault="007B4CF7" w:rsidP="007B4C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4CF7" w:rsidRDefault="007B4CF7" w:rsidP="007B4CF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700.170  Public Participation and Comments</w:t>
      </w:r>
      <w:r>
        <w:t xml:space="preserve"> </w:t>
      </w:r>
    </w:p>
    <w:p w:rsidR="007B4CF7" w:rsidRDefault="007B4CF7" w:rsidP="007B4CF7">
      <w:pPr>
        <w:widowControl w:val="0"/>
        <w:autoSpaceDE w:val="0"/>
        <w:autoSpaceDN w:val="0"/>
        <w:adjustRightInd w:val="0"/>
      </w:pPr>
    </w:p>
    <w:p w:rsidR="007B4CF7" w:rsidRDefault="007B4CF7" w:rsidP="007B4CF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Except for emergency, peremptory or rules required by Section 5-15 of the Illinois Administrative Procedure Act (Ill. Rev. Stat. 1991, </w:t>
      </w:r>
      <w:proofErr w:type="spellStart"/>
      <w:r>
        <w:t>ch</w:t>
      </w:r>
      <w:proofErr w:type="spellEnd"/>
      <w:r>
        <w:t xml:space="preserve">. 127, pars. 1005-15, 1005-45, and 1005-50) the Director shall utilize one of the following procedures in seeking public comments when proposing rules, amendments or </w:t>
      </w:r>
      <w:proofErr w:type="spellStart"/>
      <w:r>
        <w:t>repealers</w:t>
      </w:r>
      <w:proofErr w:type="spellEnd"/>
      <w:r>
        <w:t xml:space="preserve">: </w:t>
      </w:r>
    </w:p>
    <w:p w:rsidR="00F9087B" w:rsidRDefault="00F9087B" w:rsidP="007B4CF7">
      <w:pPr>
        <w:widowControl w:val="0"/>
        <w:autoSpaceDE w:val="0"/>
        <w:autoSpaceDN w:val="0"/>
        <w:adjustRightInd w:val="0"/>
        <w:ind w:left="2160" w:hanging="720"/>
      </w:pPr>
    </w:p>
    <w:p w:rsidR="007B4CF7" w:rsidRDefault="007B4CF7" w:rsidP="007B4CF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public hearing before the Director or his/her authorized representative. </w:t>
      </w:r>
    </w:p>
    <w:p w:rsidR="00F9087B" w:rsidRDefault="00F9087B" w:rsidP="007B4CF7">
      <w:pPr>
        <w:widowControl w:val="0"/>
        <w:autoSpaceDE w:val="0"/>
        <w:autoSpaceDN w:val="0"/>
        <w:adjustRightInd w:val="0"/>
        <w:ind w:left="2160" w:hanging="720"/>
      </w:pPr>
    </w:p>
    <w:p w:rsidR="007B4CF7" w:rsidRDefault="007B4CF7" w:rsidP="007B4CF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public hearing before a departmental or statutorily established advisory board or committee. </w:t>
      </w:r>
    </w:p>
    <w:p w:rsidR="00F9087B" w:rsidRDefault="00F9087B" w:rsidP="007B4CF7">
      <w:pPr>
        <w:widowControl w:val="0"/>
        <w:autoSpaceDE w:val="0"/>
        <w:autoSpaceDN w:val="0"/>
        <w:adjustRightInd w:val="0"/>
        <w:ind w:left="2160" w:hanging="720"/>
      </w:pPr>
    </w:p>
    <w:p w:rsidR="007B4CF7" w:rsidRDefault="007B4CF7" w:rsidP="007B4CF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written comment period (no public hearing is held). </w:t>
      </w:r>
    </w:p>
    <w:p w:rsidR="00F9087B" w:rsidRDefault="00F9087B" w:rsidP="007B4CF7">
      <w:pPr>
        <w:widowControl w:val="0"/>
        <w:autoSpaceDE w:val="0"/>
        <w:autoSpaceDN w:val="0"/>
        <w:adjustRightInd w:val="0"/>
        <w:ind w:left="1440" w:hanging="720"/>
      </w:pPr>
    </w:p>
    <w:p w:rsidR="007B4CF7" w:rsidRDefault="007B4CF7" w:rsidP="007B4CF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Director may propose alternative rules or proposals in order to obtain comments on the different proposals. </w:t>
      </w:r>
    </w:p>
    <w:p w:rsidR="007B4CF7" w:rsidRDefault="007B4CF7" w:rsidP="007B4CF7">
      <w:pPr>
        <w:widowControl w:val="0"/>
        <w:autoSpaceDE w:val="0"/>
        <w:autoSpaceDN w:val="0"/>
        <w:adjustRightInd w:val="0"/>
        <w:ind w:left="1440" w:hanging="720"/>
      </w:pPr>
    </w:p>
    <w:p w:rsidR="007B4CF7" w:rsidRDefault="007B4CF7" w:rsidP="007B4CF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10 Ill. Reg. 13168, effective July 25, 1986) </w:t>
      </w:r>
    </w:p>
    <w:sectPr w:rsidR="007B4CF7" w:rsidSect="007B4C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4CF7"/>
    <w:rsid w:val="001678D1"/>
    <w:rsid w:val="002B244E"/>
    <w:rsid w:val="007B4CF7"/>
    <w:rsid w:val="00D71F91"/>
    <w:rsid w:val="00F16FFC"/>
    <w:rsid w:val="00F9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700</vt:lpstr>
    </vt:vector>
  </TitlesOfParts>
  <Company>State of Illinois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700</dc:title>
  <dc:subject/>
  <dc:creator>Illinois General Assembly</dc:creator>
  <cp:keywords/>
  <dc:description/>
  <cp:lastModifiedBy>Roberts, John</cp:lastModifiedBy>
  <cp:revision>3</cp:revision>
  <dcterms:created xsi:type="dcterms:W3CDTF">2012-06-21T18:31:00Z</dcterms:created>
  <dcterms:modified xsi:type="dcterms:W3CDTF">2012-06-21T18:31:00Z</dcterms:modified>
</cp:coreProperties>
</file>