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31" w:rsidRDefault="00E35131" w:rsidP="00E35131">
      <w:pPr>
        <w:widowControl w:val="0"/>
        <w:autoSpaceDE w:val="0"/>
        <w:autoSpaceDN w:val="0"/>
        <w:adjustRightInd w:val="0"/>
      </w:pPr>
      <w:bookmarkStart w:id="0" w:name="_GoBack"/>
      <w:bookmarkEnd w:id="0"/>
    </w:p>
    <w:p w:rsidR="00E35131" w:rsidRDefault="00E35131" w:rsidP="00E35131">
      <w:pPr>
        <w:widowControl w:val="0"/>
        <w:autoSpaceDE w:val="0"/>
        <w:autoSpaceDN w:val="0"/>
        <w:adjustRightInd w:val="0"/>
      </w:pPr>
      <w:r>
        <w:rPr>
          <w:b/>
          <w:bCs/>
        </w:rPr>
        <w:t>Section 625.150  Compilation of Rules</w:t>
      </w:r>
      <w:r>
        <w:t xml:space="preserve"> </w:t>
      </w:r>
    </w:p>
    <w:p w:rsidR="00E35131" w:rsidRDefault="00E35131" w:rsidP="00E35131">
      <w:pPr>
        <w:widowControl w:val="0"/>
        <w:autoSpaceDE w:val="0"/>
        <w:autoSpaceDN w:val="0"/>
        <w:adjustRightInd w:val="0"/>
      </w:pPr>
    </w:p>
    <w:p w:rsidR="00E35131" w:rsidRDefault="00E35131" w:rsidP="00E35131">
      <w:pPr>
        <w:widowControl w:val="0"/>
        <w:autoSpaceDE w:val="0"/>
        <w:autoSpaceDN w:val="0"/>
        <w:adjustRightInd w:val="0"/>
      </w:pPr>
      <w:r>
        <w:t xml:space="preserve">The legal staff of the Comptroller shall be responsible for the compilation, indexing and publication of all rules and shall see that the compilation supplement and revisions are filed with the Secretary of State, the Cook County Law Library in Chicago and with the Joint Committee on Administrative Rules and shall certify those rules which are currently in effect to the Secretary of State as required by law, rule or regulation. </w:t>
      </w:r>
    </w:p>
    <w:sectPr w:rsidR="00E35131" w:rsidSect="00E35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131"/>
    <w:rsid w:val="001678D1"/>
    <w:rsid w:val="00433E02"/>
    <w:rsid w:val="00983C5E"/>
    <w:rsid w:val="00CD01B0"/>
    <w:rsid w:val="00E3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