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D7" w:rsidRDefault="009C32D7" w:rsidP="009C32D7">
      <w:pPr>
        <w:widowControl w:val="0"/>
        <w:autoSpaceDE w:val="0"/>
        <w:autoSpaceDN w:val="0"/>
        <w:adjustRightInd w:val="0"/>
      </w:pPr>
      <w:bookmarkStart w:id="0" w:name="_GoBack"/>
      <w:bookmarkEnd w:id="0"/>
    </w:p>
    <w:p w:rsidR="009C32D7" w:rsidRDefault="009C32D7" w:rsidP="009C32D7">
      <w:pPr>
        <w:widowControl w:val="0"/>
        <w:autoSpaceDE w:val="0"/>
        <w:autoSpaceDN w:val="0"/>
        <w:adjustRightInd w:val="0"/>
      </w:pPr>
      <w:r>
        <w:rPr>
          <w:b/>
          <w:bCs/>
        </w:rPr>
        <w:t>Section 560.350  Personal and Office Expenses</w:t>
      </w:r>
      <w:r>
        <w:t xml:space="preserve"> </w:t>
      </w:r>
    </w:p>
    <w:p w:rsidR="009C32D7" w:rsidRDefault="009C32D7" w:rsidP="009C32D7">
      <w:pPr>
        <w:widowControl w:val="0"/>
        <w:autoSpaceDE w:val="0"/>
        <w:autoSpaceDN w:val="0"/>
        <w:adjustRightInd w:val="0"/>
      </w:pPr>
    </w:p>
    <w:p w:rsidR="009C32D7" w:rsidRDefault="009C32D7" w:rsidP="009C32D7">
      <w:pPr>
        <w:widowControl w:val="0"/>
        <w:autoSpaceDE w:val="0"/>
        <w:autoSpaceDN w:val="0"/>
        <w:adjustRightInd w:val="0"/>
        <w:ind w:left="1440" w:hanging="720"/>
      </w:pPr>
      <w:r>
        <w:t>a)</w:t>
      </w:r>
      <w:r>
        <w:tab/>
      </w:r>
      <w:r>
        <w:rPr>
          <w:i/>
          <w:iCs/>
        </w:rPr>
        <w:t>Reasonable and bona fide expenditures made by the registrant for personal sustenance, lodging and travel not on the behalf of an official, office expenses and clerical or support staff need not be reported</w:t>
      </w:r>
      <w:r>
        <w:t xml:space="preserve"> (Section 6 of the Act) regardless of whether the goods or services are purchased or leased from an entity in which an official has an ownership interest. </w:t>
      </w:r>
    </w:p>
    <w:p w:rsidR="00CC5ECF" w:rsidRDefault="00CC5ECF" w:rsidP="009C32D7">
      <w:pPr>
        <w:widowControl w:val="0"/>
        <w:autoSpaceDE w:val="0"/>
        <w:autoSpaceDN w:val="0"/>
        <w:adjustRightInd w:val="0"/>
        <w:ind w:left="1440" w:hanging="720"/>
      </w:pPr>
    </w:p>
    <w:p w:rsidR="009C32D7" w:rsidRDefault="009C32D7" w:rsidP="009C32D7">
      <w:pPr>
        <w:widowControl w:val="0"/>
        <w:autoSpaceDE w:val="0"/>
        <w:autoSpaceDN w:val="0"/>
        <w:adjustRightInd w:val="0"/>
        <w:ind w:left="1440" w:hanging="720"/>
      </w:pPr>
      <w:r>
        <w:t>b)</w:t>
      </w:r>
      <w:r>
        <w:tab/>
        <w:t xml:space="preserve">Expenses relating to the development, production or distribution of any invitation, announcement, newsletter or grass roots lobbying communication, regardless of whether the communication is sent to officials, need not be reported. </w:t>
      </w:r>
    </w:p>
    <w:p w:rsidR="00CC5ECF" w:rsidRDefault="00CC5ECF" w:rsidP="009C32D7">
      <w:pPr>
        <w:widowControl w:val="0"/>
        <w:autoSpaceDE w:val="0"/>
        <w:autoSpaceDN w:val="0"/>
        <w:adjustRightInd w:val="0"/>
        <w:ind w:left="1440" w:hanging="720"/>
      </w:pPr>
    </w:p>
    <w:p w:rsidR="009C32D7" w:rsidRDefault="009C32D7" w:rsidP="009C32D7">
      <w:pPr>
        <w:widowControl w:val="0"/>
        <w:autoSpaceDE w:val="0"/>
        <w:autoSpaceDN w:val="0"/>
        <w:adjustRightInd w:val="0"/>
        <w:ind w:left="1440" w:hanging="720"/>
      </w:pPr>
      <w:r>
        <w:t>c)</w:t>
      </w:r>
      <w:r>
        <w:tab/>
        <w:t xml:space="preserve">Expenses arising from a communication by a candidate or political committee in relation to the candidate's campaign, or other communications by a political party committee registered with the Illinois State Board of Elections or Federal Election Commission, need not be reported. </w:t>
      </w:r>
    </w:p>
    <w:p w:rsidR="00CC5ECF" w:rsidRDefault="00CC5ECF" w:rsidP="009C32D7">
      <w:pPr>
        <w:widowControl w:val="0"/>
        <w:autoSpaceDE w:val="0"/>
        <w:autoSpaceDN w:val="0"/>
        <w:adjustRightInd w:val="0"/>
        <w:ind w:left="1440" w:hanging="720"/>
      </w:pPr>
    </w:p>
    <w:p w:rsidR="009C32D7" w:rsidRDefault="009C32D7" w:rsidP="009C32D7">
      <w:pPr>
        <w:widowControl w:val="0"/>
        <w:autoSpaceDE w:val="0"/>
        <w:autoSpaceDN w:val="0"/>
        <w:adjustRightInd w:val="0"/>
        <w:ind w:left="1440" w:hanging="720"/>
      </w:pPr>
      <w:r>
        <w:t>d)</w:t>
      </w:r>
      <w:r>
        <w:tab/>
        <w:t xml:space="preserve">Any communication by a political committee registered with the Illinois State Board of Elections or Federal Election Commission in connection with a public policy referendum to be presented to the electors need not be reported. </w:t>
      </w:r>
    </w:p>
    <w:p w:rsidR="009C32D7" w:rsidRDefault="009C32D7" w:rsidP="009C32D7">
      <w:pPr>
        <w:widowControl w:val="0"/>
        <w:autoSpaceDE w:val="0"/>
        <w:autoSpaceDN w:val="0"/>
        <w:adjustRightInd w:val="0"/>
        <w:ind w:left="1440" w:hanging="720"/>
      </w:pPr>
    </w:p>
    <w:p w:rsidR="009C32D7" w:rsidRDefault="009C32D7" w:rsidP="009C32D7">
      <w:pPr>
        <w:widowControl w:val="0"/>
        <w:autoSpaceDE w:val="0"/>
        <w:autoSpaceDN w:val="0"/>
        <w:adjustRightInd w:val="0"/>
        <w:ind w:left="1440" w:hanging="720"/>
      </w:pPr>
      <w:r>
        <w:t xml:space="preserve">(Source:  Amended at 21 Ill. Reg. 405, effective January 1, 1997) </w:t>
      </w:r>
    </w:p>
    <w:sectPr w:rsidR="009C32D7" w:rsidSect="009C32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2D7"/>
    <w:rsid w:val="001678D1"/>
    <w:rsid w:val="002666D7"/>
    <w:rsid w:val="00350116"/>
    <w:rsid w:val="009B33E8"/>
    <w:rsid w:val="009C32D7"/>
    <w:rsid w:val="00CC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