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63" w:rsidRDefault="00D84263" w:rsidP="00B36D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4263" w:rsidRDefault="00D84263" w:rsidP="00DB0A0C">
      <w:pPr>
        <w:widowControl w:val="0"/>
        <w:autoSpaceDE w:val="0"/>
        <w:autoSpaceDN w:val="0"/>
        <w:adjustRightInd w:val="0"/>
        <w:jc w:val="center"/>
      </w:pPr>
      <w:r>
        <w:t>SUBPART E:  ADOPTED RULES</w:t>
      </w:r>
    </w:p>
    <w:sectPr w:rsidR="00D84263" w:rsidSect="00B36D9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263"/>
    <w:rsid w:val="002904B6"/>
    <w:rsid w:val="008C6CCF"/>
    <w:rsid w:val="009367A1"/>
    <w:rsid w:val="00B36D98"/>
    <w:rsid w:val="00CD7D7A"/>
    <w:rsid w:val="00D84263"/>
    <w:rsid w:val="00DB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ADOPTED RULES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ADOPTED RULES</dc:title>
  <dc:subject/>
  <dc:creator>ThomasVD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